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hint="eastAsia"/>
          <w:color w:val="000000" w:themeColor="text1"/>
          <w:kern w:val="0"/>
          <w:sz w:val="24"/>
        </w:rPr>
      </w:pPr>
      <w:bookmarkStart w:id="0" w:name="_GoBack"/>
      <w:bookmarkEnd w:id="0"/>
    </w:p>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F22F00" w:rsidRPr="008277FF" w:rsidRDefault="00F22F00" w:rsidP="00F22F00">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F22F00" w:rsidRPr="00253A89" w:rsidRDefault="00F22F00" w:rsidP="00506D57">
      <w:pPr>
        <w:spacing w:line="360" w:lineRule="auto"/>
        <w:jc w:val="center"/>
        <w:rPr>
          <w:rFonts w:eastAsiaTheme="minorEastAsia"/>
          <w:b/>
          <w:color w:val="000000" w:themeColor="text1"/>
          <w:sz w:val="36"/>
          <w:szCs w:val="36"/>
        </w:rPr>
      </w:pPr>
      <w:r w:rsidRPr="00253A89">
        <w:rPr>
          <w:rFonts w:eastAsiaTheme="minorEastAsia"/>
          <w:b/>
          <w:color w:val="000000" w:themeColor="text1"/>
          <w:sz w:val="36"/>
          <w:szCs w:val="36"/>
        </w:rPr>
        <w:t>摩根富时发达市场</w:t>
      </w:r>
      <w:r w:rsidRPr="00253A89">
        <w:rPr>
          <w:rFonts w:eastAsiaTheme="minorEastAsia"/>
          <w:b/>
          <w:color w:val="000000" w:themeColor="text1"/>
          <w:sz w:val="36"/>
          <w:szCs w:val="36"/>
        </w:rPr>
        <w:t>REITs</w:t>
      </w:r>
      <w:r w:rsidRPr="00253A89">
        <w:rPr>
          <w:rFonts w:eastAsiaTheme="minorEastAsia"/>
          <w:b/>
          <w:color w:val="000000" w:themeColor="text1"/>
          <w:sz w:val="36"/>
          <w:szCs w:val="36"/>
        </w:rPr>
        <w:t>指数型证券投资基金</w:t>
      </w:r>
      <w:r w:rsidRPr="00253A89">
        <w:rPr>
          <w:rFonts w:eastAsiaTheme="minorEastAsia"/>
          <w:b/>
          <w:color w:val="000000" w:themeColor="text1"/>
          <w:sz w:val="36"/>
          <w:szCs w:val="36"/>
        </w:rPr>
        <w:t>(QDII)</w:t>
      </w:r>
    </w:p>
    <w:p w:rsidR="00F22F00" w:rsidRPr="00253A89" w:rsidRDefault="00F22F00" w:rsidP="00506D57">
      <w:pPr>
        <w:spacing w:line="360" w:lineRule="auto"/>
        <w:jc w:val="center"/>
        <w:rPr>
          <w:rFonts w:eastAsiaTheme="minorEastAsia"/>
          <w:b/>
          <w:color w:val="000000" w:themeColor="text1"/>
          <w:sz w:val="36"/>
          <w:szCs w:val="36"/>
        </w:rPr>
      </w:pPr>
      <w:r w:rsidRPr="00253A89">
        <w:rPr>
          <w:rFonts w:eastAsiaTheme="minorEastAsia"/>
          <w:b/>
          <w:color w:val="000000" w:themeColor="text1"/>
          <w:sz w:val="36"/>
          <w:szCs w:val="36"/>
        </w:rPr>
        <w:t>2024</w:t>
      </w:r>
      <w:r w:rsidRPr="00253A89">
        <w:rPr>
          <w:rFonts w:eastAsiaTheme="minorEastAsia"/>
          <w:b/>
          <w:color w:val="000000" w:themeColor="text1"/>
          <w:sz w:val="36"/>
          <w:szCs w:val="36"/>
        </w:rPr>
        <w:t>年第</w:t>
      </w:r>
      <w:r w:rsidRPr="00253A89">
        <w:rPr>
          <w:rFonts w:eastAsiaTheme="minorEastAsia"/>
          <w:b/>
          <w:color w:val="000000" w:themeColor="text1"/>
          <w:sz w:val="36"/>
          <w:szCs w:val="36"/>
        </w:rPr>
        <w:t>1</w:t>
      </w:r>
      <w:r w:rsidRPr="00253A89">
        <w:rPr>
          <w:rFonts w:eastAsiaTheme="minorEastAsia"/>
          <w:b/>
          <w:color w:val="000000" w:themeColor="text1"/>
          <w:sz w:val="36"/>
          <w:szCs w:val="36"/>
        </w:rPr>
        <w:t>季度报告</w:t>
      </w:r>
    </w:p>
    <w:p w:rsidR="00397616" w:rsidRPr="009B0629" w:rsidRDefault="00623556" w:rsidP="00506D57">
      <w:pPr>
        <w:spacing w:line="360" w:lineRule="auto"/>
        <w:jc w:val="center"/>
        <w:rPr>
          <w:rFonts w:eastAsiaTheme="minorEastAsia"/>
          <w:b/>
          <w:color w:val="000000" w:themeColor="text1"/>
          <w:sz w:val="24"/>
        </w:rPr>
      </w:pPr>
      <w:r w:rsidRPr="009B0629">
        <w:rPr>
          <w:rFonts w:eastAsiaTheme="minorEastAsia"/>
          <w:b/>
          <w:color w:val="000000" w:themeColor="text1"/>
          <w:sz w:val="24"/>
        </w:rPr>
        <w:t>2024</w:t>
      </w:r>
      <w:r w:rsidRPr="009B0629">
        <w:rPr>
          <w:rFonts w:eastAsiaTheme="minorEastAsia"/>
          <w:b/>
          <w:color w:val="000000" w:themeColor="text1"/>
          <w:sz w:val="24"/>
        </w:rPr>
        <w:t>年</w:t>
      </w:r>
      <w:r w:rsidRPr="009B0629">
        <w:rPr>
          <w:rFonts w:eastAsiaTheme="minorEastAsia"/>
          <w:b/>
          <w:color w:val="000000" w:themeColor="text1"/>
          <w:sz w:val="24"/>
        </w:rPr>
        <w:t>3</w:t>
      </w:r>
      <w:r w:rsidRPr="009B0629">
        <w:rPr>
          <w:rFonts w:eastAsiaTheme="minorEastAsia"/>
          <w:b/>
          <w:color w:val="000000" w:themeColor="text1"/>
          <w:sz w:val="24"/>
        </w:rPr>
        <w:t>月</w:t>
      </w:r>
      <w:r w:rsidRPr="009B0629">
        <w:rPr>
          <w:rFonts w:eastAsiaTheme="minorEastAsia"/>
          <w:b/>
          <w:color w:val="000000" w:themeColor="text1"/>
          <w:sz w:val="24"/>
        </w:rPr>
        <w:t>31</w:t>
      </w:r>
      <w:r w:rsidRPr="009B0629">
        <w:rPr>
          <w:rFonts w:eastAsiaTheme="minorEastAsia"/>
          <w:b/>
          <w:color w:val="000000" w:themeColor="text1"/>
          <w:sz w:val="24"/>
        </w:rPr>
        <w:t>日</w:t>
      </w:r>
    </w:p>
    <w:p w:rsidR="00397616" w:rsidRPr="009B0629" w:rsidRDefault="00397616" w:rsidP="00397616">
      <w:pPr>
        <w:spacing w:line="360" w:lineRule="auto"/>
        <w:jc w:val="center"/>
        <w:rPr>
          <w:rFonts w:eastAsiaTheme="minorEastAsia"/>
          <w:b/>
          <w:color w:val="000000" w:themeColor="text1"/>
          <w:sz w:val="24"/>
        </w:rPr>
      </w:pPr>
    </w:p>
    <w:p w:rsidR="00397616" w:rsidRPr="009B0629" w:rsidRDefault="00397616" w:rsidP="00397616">
      <w:pPr>
        <w:spacing w:line="360" w:lineRule="auto"/>
        <w:jc w:val="center"/>
        <w:rPr>
          <w:rFonts w:eastAsiaTheme="minorEastAsia"/>
          <w:b/>
          <w:color w:val="000000" w:themeColor="text1"/>
          <w:sz w:val="24"/>
        </w:rPr>
      </w:pPr>
    </w:p>
    <w:p w:rsidR="00397616" w:rsidRPr="009B0629" w:rsidRDefault="00397616" w:rsidP="00397616">
      <w:pPr>
        <w:spacing w:line="360" w:lineRule="auto"/>
        <w:jc w:val="center"/>
        <w:rPr>
          <w:rFonts w:eastAsiaTheme="minorEastAsia"/>
          <w:b/>
          <w:color w:val="000000" w:themeColor="text1"/>
          <w:sz w:val="24"/>
        </w:rPr>
      </w:pPr>
    </w:p>
    <w:p w:rsidR="00397616" w:rsidRPr="009B0629" w:rsidRDefault="00397616" w:rsidP="00397616">
      <w:pPr>
        <w:spacing w:line="360" w:lineRule="auto"/>
        <w:jc w:val="center"/>
        <w:rPr>
          <w:rFonts w:eastAsiaTheme="minorEastAsia"/>
          <w:b/>
          <w:color w:val="000000" w:themeColor="text1"/>
          <w:sz w:val="24"/>
        </w:rPr>
      </w:pPr>
    </w:p>
    <w:p w:rsidR="00397616" w:rsidRPr="009B0629" w:rsidRDefault="00397616" w:rsidP="00397616">
      <w:pPr>
        <w:spacing w:line="360" w:lineRule="auto"/>
        <w:jc w:val="center"/>
        <w:rPr>
          <w:rFonts w:eastAsiaTheme="minorEastAsia"/>
          <w:b/>
          <w:color w:val="000000" w:themeColor="text1"/>
          <w:sz w:val="24"/>
        </w:rPr>
      </w:pPr>
    </w:p>
    <w:p w:rsidR="00397616" w:rsidRPr="009B0629" w:rsidRDefault="00397616" w:rsidP="00397616">
      <w:pPr>
        <w:spacing w:line="360" w:lineRule="auto"/>
        <w:jc w:val="center"/>
        <w:rPr>
          <w:rFonts w:eastAsiaTheme="minorEastAsia"/>
          <w:b/>
          <w:color w:val="000000" w:themeColor="text1"/>
          <w:sz w:val="24"/>
        </w:rPr>
      </w:pPr>
    </w:p>
    <w:p w:rsidR="00397616" w:rsidRPr="009B0629" w:rsidRDefault="00397616" w:rsidP="00397616">
      <w:pPr>
        <w:spacing w:line="360" w:lineRule="auto"/>
        <w:jc w:val="center"/>
        <w:rPr>
          <w:rFonts w:eastAsiaTheme="minorEastAsia"/>
          <w:b/>
          <w:color w:val="000000" w:themeColor="text1"/>
          <w:sz w:val="24"/>
        </w:rPr>
      </w:pPr>
    </w:p>
    <w:p w:rsidR="00397616" w:rsidRPr="009B0629" w:rsidRDefault="00397616" w:rsidP="00397616">
      <w:pPr>
        <w:spacing w:line="360" w:lineRule="auto"/>
        <w:jc w:val="center"/>
        <w:rPr>
          <w:rFonts w:eastAsiaTheme="minorEastAsia"/>
          <w:b/>
          <w:color w:val="000000" w:themeColor="text1"/>
          <w:sz w:val="24"/>
        </w:rPr>
      </w:pPr>
    </w:p>
    <w:p w:rsidR="00397616" w:rsidRPr="009B0629" w:rsidRDefault="00397616" w:rsidP="00397616">
      <w:pPr>
        <w:spacing w:line="360" w:lineRule="auto"/>
        <w:jc w:val="center"/>
        <w:rPr>
          <w:rFonts w:eastAsiaTheme="minorEastAsia"/>
          <w:b/>
          <w:color w:val="000000" w:themeColor="text1"/>
          <w:sz w:val="24"/>
        </w:rPr>
      </w:pPr>
    </w:p>
    <w:p w:rsidR="00397616" w:rsidRPr="009B0629" w:rsidRDefault="00397616" w:rsidP="00397616">
      <w:pPr>
        <w:spacing w:line="360" w:lineRule="auto"/>
        <w:jc w:val="center"/>
        <w:rPr>
          <w:rFonts w:eastAsiaTheme="minorEastAsia"/>
          <w:b/>
          <w:color w:val="000000" w:themeColor="text1"/>
          <w:sz w:val="24"/>
        </w:rPr>
      </w:pPr>
    </w:p>
    <w:p w:rsidR="00397616" w:rsidRPr="009B0629" w:rsidRDefault="00397616" w:rsidP="00397616">
      <w:pPr>
        <w:spacing w:line="360" w:lineRule="auto"/>
        <w:jc w:val="center"/>
        <w:rPr>
          <w:rFonts w:eastAsiaTheme="minorEastAsia"/>
          <w:b/>
          <w:color w:val="000000" w:themeColor="text1"/>
          <w:sz w:val="24"/>
        </w:rPr>
      </w:pPr>
    </w:p>
    <w:p w:rsidR="00397616" w:rsidRPr="009B0629" w:rsidRDefault="00397616" w:rsidP="00397616">
      <w:pPr>
        <w:spacing w:line="360" w:lineRule="auto"/>
        <w:jc w:val="center"/>
        <w:rPr>
          <w:rFonts w:eastAsiaTheme="minorEastAsia"/>
          <w:b/>
          <w:color w:val="000000" w:themeColor="text1"/>
          <w:sz w:val="24"/>
        </w:rPr>
      </w:pPr>
    </w:p>
    <w:p w:rsidR="00397616" w:rsidRPr="009B0629" w:rsidRDefault="00397616" w:rsidP="00397616">
      <w:pPr>
        <w:spacing w:line="360" w:lineRule="auto"/>
        <w:jc w:val="center"/>
        <w:rPr>
          <w:rFonts w:eastAsiaTheme="minorEastAsia"/>
          <w:b/>
          <w:color w:val="000000" w:themeColor="text1"/>
          <w:sz w:val="24"/>
        </w:rPr>
      </w:pPr>
    </w:p>
    <w:p w:rsidR="00397616" w:rsidRPr="009B0629" w:rsidRDefault="00397616" w:rsidP="00826B12">
      <w:pPr>
        <w:spacing w:line="288" w:lineRule="auto"/>
        <w:ind w:firstLineChars="900" w:firstLine="2168"/>
        <w:rPr>
          <w:rFonts w:eastAsiaTheme="minorEastAsia"/>
          <w:b/>
          <w:color w:val="000000" w:themeColor="text1"/>
          <w:sz w:val="24"/>
        </w:rPr>
      </w:pPr>
    </w:p>
    <w:p w:rsidR="007D1292" w:rsidRPr="009B0629" w:rsidRDefault="007D1292" w:rsidP="00506D57">
      <w:pPr>
        <w:spacing w:line="360" w:lineRule="auto"/>
        <w:ind w:firstLineChars="900" w:firstLine="2168"/>
        <w:rPr>
          <w:rFonts w:eastAsiaTheme="minorEastAsia"/>
          <w:b/>
          <w:color w:val="000000" w:themeColor="text1"/>
          <w:sz w:val="24"/>
        </w:rPr>
      </w:pPr>
      <w:r w:rsidRPr="009B0629">
        <w:rPr>
          <w:rFonts w:eastAsiaTheme="minorEastAsia"/>
          <w:b/>
          <w:color w:val="000000" w:themeColor="text1"/>
          <w:sz w:val="24"/>
        </w:rPr>
        <w:t>基金管理人：摩根基金管理（中国）有限公司</w:t>
      </w:r>
    </w:p>
    <w:p w:rsidR="007D1292" w:rsidRPr="009B0629" w:rsidRDefault="007D1292" w:rsidP="00506D57">
      <w:pPr>
        <w:spacing w:line="360" w:lineRule="auto"/>
        <w:ind w:firstLineChars="900" w:firstLine="2168"/>
        <w:rPr>
          <w:rFonts w:eastAsiaTheme="minorEastAsia"/>
          <w:b/>
          <w:color w:val="000000" w:themeColor="text1"/>
          <w:sz w:val="24"/>
        </w:rPr>
      </w:pPr>
      <w:r w:rsidRPr="009B0629">
        <w:rPr>
          <w:rFonts w:eastAsiaTheme="minorEastAsia"/>
          <w:b/>
          <w:color w:val="000000" w:themeColor="text1"/>
          <w:sz w:val="24"/>
        </w:rPr>
        <w:t>基金托管人：招商银行股份有限公司</w:t>
      </w: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sectPr w:rsidR="007D1292" w:rsidRPr="008277FF" w:rsidSect="00B918B8">
          <w:headerReference w:type="default" r:id="rId7"/>
          <w:footerReference w:type="default" r:id="rId8"/>
          <w:pgSz w:w="11926" w:h="15840"/>
          <w:pgMar w:top="1418" w:right="1418" w:bottom="851" w:left="1418" w:header="851" w:footer="992" w:gutter="0"/>
          <w:cols w:space="720"/>
          <w:noEndnote/>
        </w:sectPr>
      </w:pPr>
      <w:r w:rsidRPr="009B0629">
        <w:rPr>
          <w:rFonts w:eastAsiaTheme="minorEastAsia"/>
          <w:b/>
          <w:color w:val="000000" w:themeColor="text1"/>
          <w:sz w:val="24"/>
        </w:rPr>
        <w:t>报告送出日期：</w:t>
      </w:r>
      <w:r w:rsidR="00CB44DE" w:rsidRPr="009B0629">
        <w:rPr>
          <w:rFonts w:eastAsiaTheme="minorEastAsia"/>
          <w:b/>
          <w:color w:val="000000" w:themeColor="text1"/>
          <w:sz w:val="24"/>
        </w:rPr>
        <w:t>二〇二四年四月二十二日</w:t>
      </w:r>
    </w:p>
    <w:p w:rsidR="0076518F" w:rsidRPr="009B0629" w:rsidRDefault="0076518F" w:rsidP="008911D2">
      <w:pPr>
        <w:pStyle w:val="1"/>
        <w:spacing w:beforeLines="100" w:before="312" w:afterLines="100" w:after="312" w:line="360" w:lineRule="auto"/>
        <w:jc w:val="center"/>
        <w:rPr>
          <w:rFonts w:eastAsiaTheme="minorEastAsia"/>
          <w:b w:val="0"/>
          <w:color w:val="000000" w:themeColor="text1"/>
          <w:kern w:val="0"/>
          <w:sz w:val="24"/>
          <w:szCs w:val="24"/>
        </w:rPr>
      </w:pPr>
      <w:r w:rsidRPr="009B0629">
        <w:rPr>
          <w:rFonts w:eastAsiaTheme="minorEastAsia"/>
          <w:color w:val="000000" w:themeColor="text1"/>
          <w:kern w:val="0"/>
          <w:sz w:val="24"/>
          <w:szCs w:val="24"/>
        </w:rPr>
        <w:lastRenderedPageBreak/>
        <w:t xml:space="preserve">§1  </w:t>
      </w:r>
      <w:r w:rsidRPr="009B0629">
        <w:rPr>
          <w:rFonts w:eastAsiaTheme="minorEastAsia"/>
          <w:color w:val="000000" w:themeColor="text1"/>
          <w:kern w:val="0"/>
          <w:sz w:val="24"/>
          <w:szCs w:val="24"/>
        </w:rPr>
        <w:t>重要提示</w:t>
      </w:r>
    </w:p>
    <w:p w:rsidR="0079114B" w:rsidRDefault="00FF1DD3">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 w:val="24"/>
        </w:rPr>
        <w:t xml:space="preserve"> </w:t>
      </w:r>
    </w:p>
    <w:p w:rsidR="0079114B" w:rsidRDefault="00FF1DD3">
      <w:pPr>
        <w:spacing w:line="360" w:lineRule="auto"/>
        <w:ind w:firstLineChars="200" w:firstLine="480"/>
        <w:rPr>
          <w:rFonts w:eastAsiaTheme="minorEastAsia"/>
          <w:color w:val="000000" w:themeColor="text1"/>
          <w:sz w:val="24"/>
        </w:rPr>
      </w:pPr>
      <w:r>
        <w:rPr>
          <w:rFonts w:eastAsiaTheme="minorEastAsia"/>
          <w:color w:val="000000" w:themeColor="text1"/>
          <w:sz w:val="24"/>
        </w:rPr>
        <w:t>基金托管人招商银行股份有限公司根据本基金合同规定，于</w:t>
      </w:r>
      <w:r>
        <w:rPr>
          <w:rFonts w:eastAsiaTheme="minorEastAsia"/>
          <w:color w:val="000000" w:themeColor="text1"/>
          <w:sz w:val="24"/>
        </w:rPr>
        <w:t>2024</w:t>
      </w:r>
      <w:r>
        <w:rPr>
          <w:rFonts w:eastAsiaTheme="minorEastAsia"/>
          <w:color w:val="000000" w:themeColor="text1"/>
          <w:sz w:val="24"/>
        </w:rPr>
        <w:t>年</w:t>
      </w:r>
      <w:r>
        <w:rPr>
          <w:rFonts w:eastAsiaTheme="minorEastAsia"/>
          <w:color w:val="000000" w:themeColor="text1"/>
          <w:sz w:val="24"/>
        </w:rPr>
        <w:t>4</w:t>
      </w:r>
      <w:r>
        <w:rPr>
          <w:rFonts w:eastAsiaTheme="minorEastAsia"/>
          <w:color w:val="000000" w:themeColor="text1"/>
          <w:sz w:val="24"/>
        </w:rPr>
        <w:t>月</w:t>
      </w:r>
      <w:r>
        <w:rPr>
          <w:rFonts w:eastAsiaTheme="minorEastAsia"/>
          <w:color w:val="000000" w:themeColor="text1"/>
          <w:sz w:val="24"/>
        </w:rPr>
        <w:t>19</w:t>
      </w:r>
      <w:r>
        <w:rPr>
          <w:rFonts w:eastAsiaTheme="minorEastAsia"/>
          <w:color w:val="000000" w:themeColor="text1"/>
          <w:sz w:val="24"/>
        </w:rPr>
        <w:t>日复核了本报告中的财务指标、净值表现和投资组合报告等内容，保证复核内容不存在虚假记载、误导性陈述或者重大遗漏。</w:t>
      </w:r>
      <w:r>
        <w:rPr>
          <w:rFonts w:eastAsiaTheme="minorEastAsia"/>
          <w:color w:val="000000" w:themeColor="text1"/>
          <w:sz w:val="24"/>
        </w:rPr>
        <w:t xml:space="preserve"> </w:t>
      </w:r>
    </w:p>
    <w:p w:rsidR="0079114B" w:rsidRDefault="00FF1DD3">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基金管理人承诺以诚实信用、勤勉尽责的原则管理和运用基金资产，但不保证基金一定盈利。</w:t>
      </w:r>
      <w:r>
        <w:rPr>
          <w:rFonts w:eastAsiaTheme="minorEastAsia"/>
          <w:color w:val="000000" w:themeColor="text1"/>
          <w:sz w:val="24"/>
        </w:rPr>
        <w:t xml:space="preserve"> </w:t>
      </w:r>
    </w:p>
    <w:p w:rsidR="0079114B" w:rsidRDefault="00FF1DD3">
      <w:pPr>
        <w:spacing w:line="360" w:lineRule="auto"/>
        <w:ind w:firstLineChars="200" w:firstLine="480"/>
        <w:rPr>
          <w:rFonts w:eastAsiaTheme="minorEastAsia"/>
          <w:color w:val="000000" w:themeColor="text1"/>
          <w:sz w:val="24"/>
        </w:rPr>
      </w:pPr>
      <w:r>
        <w:rPr>
          <w:rFonts w:eastAsiaTheme="minorEastAsia"/>
          <w:color w:val="000000" w:themeColor="text1"/>
          <w:sz w:val="24"/>
        </w:rPr>
        <w:t>基金的过往业绩并不代表其未来表现。投资有风险，投资者在作出投资决策前应仔细阅读本基金的招募说明书。</w:t>
      </w:r>
      <w:r>
        <w:rPr>
          <w:rFonts w:eastAsiaTheme="minorEastAsia"/>
          <w:color w:val="000000" w:themeColor="text1"/>
          <w:sz w:val="24"/>
        </w:rPr>
        <w:t xml:space="preserve"> </w:t>
      </w:r>
    </w:p>
    <w:p w:rsidR="0079114B" w:rsidRDefault="00FF1DD3">
      <w:pPr>
        <w:spacing w:line="360" w:lineRule="auto"/>
        <w:ind w:firstLineChars="200" w:firstLine="480"/>
        <w:rPr>
          <w:rFonts w:eastAsiaTheme="minorEastAsia"/>
          <w:color w:val="000000" w:themeColor="text1"/>
          <w:sz w:val="24"/>
        </w:rPr>
      </w:pPr>
      <w:r>
        <w:rPr>
          <w:rFonts w:eastAsiaTheme="minorEastAsia"/>
          <w:color w:val="000000" w:themeColor="text1"/>
          <w:sz w:val="24"/>
        </w:rPr>
        <w:t>本报告中财务资料未经审计。</w:t>
      </w:r>
    </w:p>
    <w:p w:rsidR="00923F81" w:rsidRPr="00923F81" w:rsidRDefault="00923F81" w:rsidP="00F65466">
      <w:pPr>
        <w:spacing w:line="360" w:lineRule="auto"/>
        <w:ind w:firstLineChars="200" w:firstLine="480"/>
        <w:rPr>
          <w:rFonts w:eastAsiaTheme="minorEastAsia"/>
          <w:color w:val="000000" w:themeColor="text1"/>
          <w:sz w:val="24"/>
        </w:rPr>
      </w:pPr>
      <w:r w:rsidRPr="009B0629">
        <w:rPr>
          <w:rFonts w:eastAsiaTheme="minorEastAsia"/>
          <w:color w:val="000000" w:themeColor="text1"/>
          <w:sz w:val="24"/>
        </w:rPr>
        <w:t>本报告期自</w:t>
      </w:r>
      <w:r w:rsidRPr="009B0629">
        <w:rPr>
          <w:rFonts w:eastAsiaTheme="minorEastAsia"/>
          <w:color w:val="000000" w:themeColor="text1"/>
          <w:sz w:val="24"/>
        </w:rPr>
        <w:t>2024</w:t>
      </w:r>
      <w:r w:rsidRPr="009B0629">
        <w:rPr>
          <w:rFonts w:eastAsiaTheme="minorEastAsia"/>
          <w:color w:val="000000" w:themeColor="text1"/>
          <w:sz w:val="24"/>
        </w:rPr>
        <w:t>年</w:t>
      </w:r>
      <w:r w:rsidRPr="009B0629">
        <w:rPr>
          <w:rFonts w:eastAsiaTheme="minorEastAsia"/>
          <w:color w:val="000000" w:themeColor="text1"/>
          <w:sz w:val="24"/>
        </w:rPr>
        <w:t>1</w:t>
      </w:r>
      <w:r w:rsidRPr="009B0629">
        <w:rPr>
          <w:rFonts w:eastAsiaTheme="minorEastAsia"/>
          <w:color w:val="000000" w:themeColor="text1"/>
          <w:sz w:val="24"/>
        </w:rPr>
        <w:t>月</w:t>
      </w:r>
      <w:r w:rsidRPr="009B0629">
        <w:rPr>
          <w:rFonts w:eastAsiaTheme="minorEastAsia"/>
          <w:color w:val="000000" w:themeColor="text1"/>
          <w:sz w:val="24"/>
        </w:rPr>
        <w:t>1</w:t>
      </w:r>
      <w:r w:rsidRPr="009B0629">
        <w:rPr>
          <w:rFonts w:eastAsiaTheme="minorEastAsia"/>
          <w:color w:val="000000" w:themeColor="text1"/>
          <w:sz w:val="24"/>
        </w:rPr>
        <w:t>日起至</w:t>
      </w:r>
      <w:r w:rsidRPr="009B0629">
        <w:rPr>
          <w:rFonts w:eastAsiaTheme="minorEastAsia"/>
          <w:color w:val="000000" w:themeColor="text1"/>
          <w:sz w:val="24"/>
        </w:rPr>
        <w:t>3</w:t>
      </w:r>
      <w:r w:rsidRPr="009B0629">
        <w:rPr>
          <w:rFonts w:eastAsiaTheme="minorEastAsia"/>
          <w:color w:val="000000" w:themeColor="text1"/>
          <w:sz w:val="24"/>
        </w:rPr>
        <w:t>月</w:t>
      </w:r>
      <w:r w:rsidRPr="009B0629">
        <w:rPr>
          <w:rFonts w:eastAsiaTheme="minorEastAsia"/>
          <w:color w:val="000000" w:themeColor="text1"/>
          <w:sz w:val="24"/>
        </w:rPr>
        <w:t>31</w:t>
      </w:r>
      <w:r w:rsidRPr="009B0629">
        <w:rPr>
          <w:rFonts w:eastAsiaTheme="minorEastAsia"/>
          <w:color w:val="000000" w:themeColor="text1"/>
          <w:sz w:val="24"/>
        </w:rPr>
        <w:t>日止。</w:t>
      </w:r>
    </w:p>
    <w:p w:rsidR="0076518F" w:rsidRPr="009B0629" w:rsidRDefault="0076518F" w:rsidP="008911D2">
      <w:pPr>
        <w:pStyle w:val="1"/>
        <w:spacing w:beforeLines="100" w:before="312" w:afterLines="100" w:after="312" w:line="360" w:lineRule="auto"/>
        <w:jc w:val="center"/>
        <w:rPr>
          <w:rFonts w:eastAsiaTheme="minorEastAsia"/>
          <w:color w:val="000000" w:themeColor="text1"/>
          <w:kern w:val="0"/>
          <w:sz w:val="24"/>
          <w:szCs w:val="24"/>
        </w:rPr>
      </w:pPr>
      <w:r w:rsidRPr="009B0629">
        <w:rPr>
          <w:rFonts w:eastAsiaTheme="minorEastAsia"/>
          <w:color w:val="000000" w:themeColor="text1"/>
          <w:kern w:val="0"/>
          <w:sz w:val="24"/>
          <w:szCs w:val="24"/>
        </w:rPr>
        <w:t xml:space="preserve">§2  </w:t>
      </w:r>
      <w:r w:rsidRPr="009B0629">
        <w:rPr>
          <w:rFonts w:eastAsiaTheme="minorEastAsia"/>
          <w:color w:val="000000" w:themeColor="text1"/>
          <w:kern w:val="0"/>
          <w:sz w:val="24"/>
          <w:szCs w:val="24"/>
        </w:rPr>
        <w:t>基金产品概况</w:t>
      </w:r>
    </w:p>
    <w:tbl>
      <w:tblPr>
        <w:tblW w:w="8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0"/>
        <w:gridCol w:w="2780"/>
        <w:gridCol w:w="2663"/>
      </w:tblGrid>
      <w:tr w:rsidR="008277FF" w:rsidRPr="009B0629" w:rsidTr="003376D5">
        <w:tc>
          <w:tcPr>
            <w:tcW w:w="2980" w:type="dxa"/>
            <w:vAlign w:val="center"/>
          </w:tcPr>
          <w:p w:rsidR="00363E15" w:rsidRPr="009B0629" w:rsidRDefault="00363E15" w:rsidP="003376D5">
            <w:pPr>
              <w:adjustRightInd w:val="0"/>
              <w:spacing w:before="29" w:line="360" w:lineRule="auto"/>
              <w:ind w:left="17"/>
              <w:rPr>
                <w:rFonts w:eastAsiaTheme="minorEastAsia"/>
                <w:color w:val="000000" w:themeColor="text1"/>
                <w:kern w:val="0"/>
                <w:sz w:val="24"/>
              </w:rPr>
            </w:pPr>
            <w:r w:rsidRPr="009B0629">
              <w:rPr>
                <w:rFonts w:eastAsiaTheme="minorEastAsia"/>
                <w:color w:val="000000" w:themeColor="text1"/>
                <w:kern w:val="0"/>
                <w:sz w:val="24"/>
              </w:rPr>
              <w:t>基金简称</w:t>
            </w:r>
          </w:p>
        </w:tc>
        <w:tc>
          <w:tcPr>
            <w:tcW w:w="5443" w:type="dxa"/>
            <w:gridSpan w:val="2"/>
            <w:vAlign w:val="center"/>
          </w:tcPr>
          <w:p w:rsidR="00363E15" w:rsidRPr="009B0629" w:rsidRDefault="00363E15" w:rsidP="003376D5">
            <w:pPr>
              <w:adjustRightInd w:val="0"/>
              <w:spacing w:before="29" w:line="360" w:lineRule="auto"/>
              <w:ind w:left="17"/>
              <w:rPr>
                <w:rFonts w:eastAsiaTheme="minorEastAsia"/>
                <w:color w:val="000000" w:themeColor="text1"/>
                <w:kern w:val="0"/>
                <w:sz w:val="24"/>
              </w:rPr>
            </w:pPr>
            <w:r w:rsidRPr="009B0629">
              <w:rPr>
                <w:rFonts w:eastAsiaTheme="minorEastAsia"/>
                <w:color w:val="000000" w:themeColor="text1"/>
                <w:kern w:val="0"/>
                <w:sz w:val="24"/>
              </w:rPr>
              <w:t>摩根富时发达市场</w:t>
            </w:r>
            <w:r w:rsidRPr="009B0629">
              <w:rPr>
                <w:rFonts w:eastAsiaTheme="minorEastAsia"/>
                <w:color w:val="000000" w:themeColor="text1"/>
                <w:kern w:val="0"/>
                <w:sz w:val="24"/>
              </w:rPr>
              <w:t>REITs</w:t>
            </w:r>
            <w:r w:rsidRPr="009B0629">
              <w:rPr>
                <w:rFonts w:eastAsiaTheme="minorEastAsia"/>
                <w:color w:val="000000" w:themeColor="text1"/>
                <w:kern w:val="0"/>
                <w:sz w:val="24"/>
              </w:rPr>
              <w:t>指数</w:t>
            </w:r>
            <w:r w:rsidRPr="009B0629">
              <w:rPr>
                <w:rFonts w:eastAsiaTheme="minorEastAsia"/>
                <w:color w:val="000000" w:themeColor="text1"/>
                <w:kern w:val="0"/>
                <w:sz w:val="24"/>
              </w:rPr>
              <w:t>(QDII)</w:t>
            </w:r>
          </w:p>
        </w:tc>
      </w:tr>
      <w:tr w:rsidR="008277FF" w:rsidRPr="009B0629" w:rsidTr="003376D5">
        <w:tc>
          <w:tcPr>
            <w:tcW w:w="2980" w:type="dxa"/>
            <w:vAlign w:val="center"/>
          </w:tcPr>
          <w:p w:rsidR="0066726C" w:rsidRPr="009B0629" w:rsidRDefault="0066726C" w:rsidP="003376D5">
            <w:pPr>
              <w:adjustRightInd w:val="0"/>
              <w:spacing w:before="29" w:line="360" w:lineRule="auto"/>
              <w:ind w:left="17"/>
              <w:rPr>
                <w:rFonts w:eastAsiaTheme="minorEastAsia"/>
                <w:color w:val="000000" w:themeColor="text1"/>
                <w:kern w:val="0"/>
                <w:sz w:val="24"/>
              </w:rPr>
            </w:pPr>
            <w:r w:rsidRPr="009B0629">
              <w:rPr>
                <w:rFonts w:eastAsiaTheme="minorEastAsia"/>
                <w:color w:val="000000" w:themeColor="text1"/>
                <w:kern w:val="0"/>
                <w:sz w:val="24"/>
              </w:rPr>
              <w:t>基金主代码</w:t>
            </w:r>
          </w:p>
        </w:tc>
        <w:tc>
          <w:tcPr>
            <w:tcW w:w="5443" w:type="dxa"/>
            <w:gridSpan w:val="2"/>
            <w:vAlign w:val="center"/>
          </w:tcPr>
          <w:p w:rsidR="0066726C" w:rsidRPr="009B0629" w:rsidRDefault="0066726C" w:rsidP="003376D5">
            <w:pPr>
              <w:adjustRightInd w:val="0"/>
              <w:spacing w:before="29" w:line="360" w:lineRule="auto"/>
              <w:ind w:left="17"/>
              <w:rPr>
                <w:rFonts w:eastAsiaTheme="minorEastAsia"/>
                <w:color w:val="000000" w:themeColor="text1"/>
                <w:kern w:val="0"/>
                <w:sz w:val="24"/>
              </w:rPr>
            </w:pPr>
            <w:r w:rsidRPr="009B0629">
              <w:rPr>
                <w:rFonts w:eastAsiaTheme="minorEastAsia"/>
                <w:color w:val="000000" w:themeColor="text1"/>
                <w:kern w:val="0"/>
                <w:sz w:val="24"/>
              </w:rPr>
              <w:t>005613</w:t>
            </w:r>
          </w:p>
        </w:tc>
      </w:tr>
      <w:tr w:rsidR="008277FF" w:rsidRPr="009B0629" w:rsidTr="003376D5">
        <w:tc>
          <w:tcPr>
            <w:tcW w:w="2980" w:type="dxa"/>
            <w:vAlign w:val="center"/>
          </w:tcPr>
          <w:p w:rsidR="005837E4" w:rsidRPr="009B0629" w:rsidRDefault="005837E4" w:rsidP="003376D5">
            <w:pPr>
              <w:adjustRightInd w:val="0"/>
              <w:spacing w:before="29" w:line="360" w:lineRule="auto"/>
              <w:ind w:left="17"/>
              <w:rPr>
                <w:rFonts w:eastAsiaTheme="minorEastAsia"/>
                <w:color w:val="000000" w:themeColor="text1"/>
                <w:kern w:val="0"/>
                <w:sz w:val="24"/>
              </w:rPr>
            </w:pPr>
            <w:r w:rsidRPr="009B0629">
              <w:rPr>
                <w:rFonts w:eastAsiaTheme="minorEastAsia"/>
                <w:color w:val="000000" w:themeColor="text1"/>
                <w:kern w:val="0"/>
                <w:sz w:val="24"/>
              </w:rPr>
              <w:t>交易代码</w:t>
            </w:r>
          </w:p>
        </w:tc>
        <w:tc>
          <w:tcPr>
            <w:tcW w:w="5443" w:type="dxa"/>
            <w:gridSpan w:val="2"/>
            <w:vAlign w:val="center"/>
          </w:tcPr>
          <w:p w:rsidR="005837E4" w:rsidRPr="009B0629" w:rsidRDefault="005837E4" w:rsidP="003376D5">
            <w:pPr>
              <w:adjustRightInd w:val="0"/>
              <w:spacing w:before="29" w:line="360" w:lineRule="auto"/>
              <w:ind w:left="17"/>
              <w:rPr>
                <w:rFonts w:eastAsiaTheme="minorEastAsia"/>
                <w:color w:val="000000" w:themeColor="text1"/>
                <w:kern w:val="0"/>
                <w:sz w:val="24"/>
              </w:rPr>
            </w:pPr>
            <w:r w:rsidRPr="009B0629">
              <w:rPr>
                <w:rFonts w:eastAsiaTheme="minorEastAsia"/>
                <w:color w:val="000000" w:themeColor="text1"/>
                <w:kern w:val="0"/>
                <w:sz w:val="24"/>
              </w:rPr>
              <w:t>005613</w:t>
            </w:r>
          </w:p>
        </w:tc>
      </w:tr>
      <w:tr w:rsidR="008277FF" w:rsidRPr="009B0629" w:rsidTr="003376D5">
        <w:tc>
          <w:tcPr>
            <w:tcW w:w="2980" w:type="dxa"/>
            <w:vAlign w:val="center"/>
          </w:tcPr>
          <w:p w:rsidR="0066726C" w:rsidRPr="009B0629" w:rsidRDefault="0066726C" w:rsidP="003376D5">
            <w:pPr>
              <w:adjustRightInd w:val="0"/>
              <w:spacing w:before="29" w:line="360" w:lineRule="auto"/>
              <w:ind w:left="17"/>
              <w:rPr>
                <w:rFonts w:eastAsiaTheme="minorEastAsia"/>
                <w:color w:val="000000" w:themeColor="text1"/>
                <w:sz w:val="24"/>
              </w:rPr>
            </w:pPr>
            <w:r w:rsidRPr="009B0629">
              <w:rPr>
                <w:rFonts w:eastAsiaTheme="minorEastAsia"/>
                <w:color w:val="000000" w:themeColor="text1"/>
                <w:kern w:val="0"/>
                <w:sz w:val="24"/>
              </w:rPr>
              <w:t>基金运作方式</w:t>
            </w:r>
          </w:p>
        </w:tc>
        <w:tc>
          <w:tcPr>
            <w:tcW w:w="5443" w:type="dxa"/>
            <w:gridSpan w:val="2"/>
            <w:vAlign w:val="center"/>
          </w:tcPr>
          <w:p w:rsidR="0066726C" w:rsidRPr="009B0629" w:rsidRDefault="0066726C" w:rsidP="003376D5">
            <w:pPr>
              <w:adjustRightInd w:val="0"/>
              <w:spacing w:before="29" w:line="360" w:lineRule="auto"/>
              <w:ind w:left="17"/>
              <w:rPr>
                <w:rFonts w:eastAsiaTheme="minorEastAsia"/>
                <w:color w:val="000000" w:themeColor="text1"/>
                <w:sz w:val="24"/>
              </w:rPr>
            </w:pPr>
            <w:r w:rsidRPr="009B0629">
              <w:rPr>
                <w:rFonts w:eastAsiaTheme="minorEastAsia"/>
                <w:color w:val="000000" w:themeColor="text1"/>
                <w:kern w:val="0"/>
                <w:sz w:val="24"/>
              </w:rPr>
              <w:t>契约型开放式</w:t>
            </w:r>
          </w:p>
        </w:tc>
      </w:tr>
      <w:tr w:rsidR="008277FF" w:rsidRPr="009B0629" w:rsidTr="003376D5">
        <w:tc>
          <w:tcPr>
            <w:tcW w:w="2980" w:type="dxa"/>
            <w:vAlign w:val="center"/>
          </w:tcPr>
          <w:p w:rsidR="0066726C" w:rsidRPr="009B0629" w:rsidRDefault="0066726C" w:rsidP="003376D5">
            <w:pPr>
              <w:adjustRightInd w:val="0"/>
              <w:spacing w:before="29" w:line="360" w:lineRule="auto"/>
              <w:ind w:left="17"/>
              <w:rPr>
                <w:rFonts w:eastAsiaTheme="minorEastAsia"/>
                <w:color w:val="000000" w:themeColor="text1"/>
                <w:sz w:val="24"/>
              </w:rPr>
            </w:pPr>
            <w:r w:rsidRPr="009B0629">
              <w:rPr>
                <w:rFonts w:eastAsiaTheme="minorEastAsia"/>
                <w:color w:val="000000" w:themeColor="text1"/>
                <w:kern w:val="0"/>
                <w:sz w:val="24"/>
              </w:rPr>
              <w:t>基金合同生效日</w:t>
            </w:r>
          </w:p>
        </w:tc>
        <w:tc>
          <w:tcPr>
            <w:tcW w:w="5443" w:type="dxa"/>
            <w:gridSpan w:val="2"/>
            <w:vAlign w:val="center"/>
          </w:tcPr>
          <w:p w:rsidR="0066726C" w:rsidRPr="009B0629" w:rsidRDefault="0066726C" w:rsidP="003376D5">
            <w:pPr>
              <w:adjustRightInd w:val="0"/>
              <w:spacing w:before="29" w:line="360" w:lineRule="auto"/>
              <w:ind w:left="17"/>
              <w:rPr>
                <w:rFonts w:eastAsiaTheme="minorEastAsia"/>
                <w:color w:val="000000" w:themeColor="text1"/>
                <w:kern w:val="0"/>
                <w:sz w:val="24"/>
              </w:rPr>
            </w:pPr>
            <w:r w:rsidRPr="009B0629">
              <w:rPr>
                <w:rFonts w:eastAsiaTheme="minorEastAsia"/>
                <w:color w:val="000000" w:themeColor="text1"/>
                <w:kern w:val="0"/>
                <w:sz w:val="24"/>
              </w:rPr>
              <w:t>2018</w:t>
            </w:r>
            <w:r w:rsidRPr="009B0629">
              <w:rPr>
                <w:rFonts w:eastAsiaTheme="minorEastAsia"/>
                <w:color w:val="000000" w:themeColor="text1"/>
                <w:kern w:val="0"/>
                <w:sz w:val="24"/>
              </w:rPr>
              <w:t>年</w:t>
            </w:r>
            <w:r w:rsidRPr="009B0629">
              <w:rPr>
                <w:rFonts w:eastAsiaTheme="minorEastAsia"/>
                <w:color w:val="000000" w:themeColor="text1"/>
                <w:kern w:val="0"/>
                <w:sz w:val="24"/>
              </w:rPr>
              <w:t>4</w:t>
            </w:r>
            <w:r w:rsidRPr="009B0629">
              <w:rPr>
                <w:rFonts w:eastAsiaTheme="minorEastAsia"/>
                <w:color w:val="000000" w:themeColor="text1"/>
                <w:kern w:val="0"/>
                <w:sz w:val="24"/>
              </w:rPr>
              <w:t>月</w:t>
            </w:r>
            <w:r w:rsidRPr="009B0629">
              <w:rPr>
                <w:rFonts w:eastAsiaTheme="minorEastAsia"/>
                <w:color w:val="000000" w:themeColor="text1"/>
                <w:kern w:val="0"/>
                <w:sz w:val="24"/>
              </w:rPr>
              <w:t>26</w:t>
            </w:r>
            <w:r w:rsidRPr="009B0629">
              <w:rPr>
                <w:rFonts w:eastAsiaTheme="minorEastAsia"/>
                <w:color w:val="000000" w:themeColor="text1"/>
                <w:kern w:val="0"/>
                <w:sz w:val="24"/>
              </w:rPr>
              <w:t>日</w:t>
            </w:r>
          </w:p>
        </w:tc>
      </w:tr>
      <w:tr w:rsidR="008277FF" w:rsidRPr="009B0629" w:rsidTr="003376D5">
        <w:tc>
          <w:tcPr>
            <w:tcW w:w="2980" w:type="dxa"/>
            <w:vAlign w:val="center"/>
          </w:tcPr>
          <w:p w:rsidR="0066726C" w:rsidRPr="009B0629" w:rsidRDefault="0066726C" w:rsidP="003376D5">
            <w:pPr>
              <w:adjustRightInd w:val="0"/>
              <w:spacing w:before="29" w:line="360" w:lineRule="auto"/>
              <w:ind w:left="17"/>
              <w:rPr>
                <w:rFonts w:eastAsiaTheme="minorEastAsia"/>
                <w:color w:val="000000" w:themeColor="text1"/>
                <w:sz w:val="24"/>
              </w:rPr>
            </w:pPr>
            <w:r w:rsidRPr="009B0629">
              <w:rPr>
                <w:rFonts w:eastAsiaTheme="minorEastAsia"/>
                <w:color w:val="000000" w:themeColor="text1"/>
                <w:kern w:val="0"/>
                <w:sz w:val="24"/>
              </w:rPr>
              <w:t>报告期末基金份额总额</w:t>
            </w:r>
          </w:p>
        </w:tc>
        <w:tc>
          <w:tcPr>
            <w:tcW w:w="5443" w:type="dxa"/>
            <w:gridSpan w:val="2"/>
            <w:vAlign w:val="center"/>
          </w:tcPr>
          <w:p w:rsidR="0066726C" w:rsidRPr="009B0629" w:rsidRDefault="0066726C" w:rsidP="003376D5">
            <w:pPr>
              <w:adjustRightInd w:val="0"/>
              <w:spacing w:before="29" w:line="360" w:lineRule="auto"/>
              <w:ind w:left="17"/>
              <w:rPr>
                <w:rFonts w:eastAsiaTheme="minorEastAsia"/>
                <w:color w:val="000000" w:themeColor="text1"/>
                <w:sz w:val="24"/>
              </w:rPr>
            </w:pPr>
            <w:r w:rsidRPr="009B0629">
              <w:rPr>
                <w:rFonts w:eastAsiaTheme="minorEastAsia"/>
                <w:color w:val="000000" w:themeColor="text1"/>
                <w:kern w:val="0"/>
                <w:sz w:val="24"/>
              </w:rPr>
              <w:t>257,248,799.04</w:t>
            </w:r>
            <w:r w:rsidRPr="009B0629">
              <w:rPr>
                <w:rFonts w:eastAsiaTheme="minorEastAsia"/>
                <w:color w:val="000000" w:themeColor="text1"/>
                <w:kern w:val="0"/>
                <w:sz w:val="24"/>
              </w:rPr>
              <w:t>份</w:t>
            </w:r>
          </w:p>
        </w:tc>
      </w:tr>
      <w:tr w:rsidR="008277FF" w:rsidRPr="009B0629" w:rsidTr="003376D5">
        <w:tc>
          <w:tcPr>
            <w:tcW w:w="2980" w:type="dxa"/>
            <w:vAlign w:val="center"/>
          </w:tcPr>
          <w:p w:rsidR="0066726C" w:rsidRPr="009B0629" w:rsidRDefault="0066726C" w:rsidP="003376D5">
            <w:pPr>
              <w:adjustRightInd w:val="0"/>
              <w:spacing w:before="29" w:line="360" w:lineRule="auto"/>
              <w:ind w:left="17"/>
              <w:rPr>
                <w:rFonts w:eastAsiaTheme="minorEastAsia"/>
                <w:color w:val="000000" w:themeColor="text1"/>
                <w:sz w:val="24"/>
              </w:rPr>
            </w:pPr>
            <w:r w:rsidRPr="009B0629">
              <w:rPr>
                <w:rFonts w:eastAsiaTheme="minorEastAsia"/>
                <w:color w:val="000000" w:themeColor="text1"/>
                <w:kern w:val="0"/>
                <w:sz w:val="24"/>
              </w:rPr>
              <w:t>投资目标</w:t>
            </w:r>
          </w:p>
        </w:tc>
        <w:tc>
          <w:tcPr>
            <w:tcW w:w="5443" w:type="dxa"/>
            <w:gridSpan w:val="2"/>
            <w:vAlign w:val="center"/>
          </w:tcPr>
          <w:p w:rsidR="0066726C" w:rsidRPr="009B0629" w:rsidRDefault="0066726C" w:rsidP="003376D5">
            <w:pPr>
              <w:adjustRightInd w:val="0"/>
              <w:spacing w:before="29" w:line="360" w:lineRule="auto"/>
              <w:ind w:left="17"/>
              <w:rPr>
                <w:rFonts w:eastAsiaTheme="minorEastAsia"/>
                <w:color w:val="000000" w:themeColor="text1"/>
                <w:sz w:val="24"/>
              </w:rPr>
            </w:pPr>
            <w:r w:rsidRPr="009B0629">
              <w:rPr>
                <w:rFonts w:eastAsiaTheme="minorEastAsia"/>
                <w:color w:val="000000" w:themeColor="text1"/>
                <w:kern w:val="0"/>
                <w:sz w:val="24"/>
              </w:rPr>
              <w:t>本基金采用被动式指数化投资策略，通过严格的投资程序约束和数量化风险管理手段，力求实现对标的指数的有效跟踪，追求跟踪误差的最小化。本基金力争控制基金净值增长率与业绩比较基准之间的日均跟踪偏离度小于</w:t>
            </w:r>
            <w:r w:rsidRPr="009B0629">
              <w:rPr>
                <w:rFonts w:eastAsiaTheme="minorEastAsia"/>
                <w:color w:val="000000" w:themeColor="text1"/>
                <w:kern w:val="0"/>
                <w:sz w:val="24"/>
              </w:rPr>
              <w:t>0.5%</w:t>
            </w:r>
            <w:r w:rsidRPr="009B0629">
              <w:rPr>
                <w:rFonts w:eastAsiaTheme="minorEastAsia"/>
                <w:color w:val="000000" w:themeColor="text1"/>
                <w:kern w:val="0"/>
                <w:sz w:val="24"/>
              </w:rPr>
              <w:t>，基金净值增长率与业绩比较基准之间的年跟踪误差不超过</w:t>
            </w:r>
            <w:r w:rsidRPr="009B0629">
              <w:rPr>
                <w:rFonts w:eastAsiaTheme="minorEastAsia"/>
                <w:color w:val="000000" w:themeColor="text1"/>
                <w:kern w:val="0"/>
                <w:sz w:val="24"/>
              </w:rPr>
              <w:t>5%</w:t>
            </w:r>
            <w:r w:rsidRPr="009B0629">
              <w:rPr>
                <w:rFonts w:eastAsiaTheme="minorEastAsia"/>
                <w:color w:val="000000" w:themeColor="text1"/>
                <w:kern w:val="0"/>
                <w:sz w:val="24"/>
              </w:rPr>
              <w:t>。</w:t>
            </w:r>
          </w:p>
        </w:tc>
      </w:tr>
      <w:tr w:rsidR="008277FF" w:rsidRPr="009B0629" w:rsidTr="003376D5">
        <w:tc>
          <w:tcPr>
            <w:tcW w:w="2980" w:type="dxa"/>
            <w:vAlign w:val="center"/>
          </w:tcPr>
          <w:p w:rsidR="0066726C" w:rsidRPr="009B0629" w:rsidRDefault="0066726C" w:rsidP="003376D5">
            <w:pPr>
              <w:adjustRightInd w:val="0"/>
              <w:spacing w:before="29" w:line="360" w:lineRule="auto"/>
              <w:ind w:left="17"/>
              <w:rPr>
                <w:rFonts w:eastAsiaTheme="minorEastAsia"/>
                <w:color w:val="000000" w:themeColor="text1"/>
                <w:sz w:val="24"/>
              </w:rPr>
            </w:pPr>
            <w:r w:rsidRPr="009B0629">
              <w:rPr>
                <w:rFonts w:eastAsiaTheme="minorEastAsia"/>
                <w:color w:val="000000" w:themeColor="text1"/>
                <w:kern w:val="0"/>
                <w:sz w:val="24"/>
              </w:rPr>
              <w:t>投资策略</w:t>
            </w:r>
          </w:p>
        </w:tc>
        <w:tc>
          <w:tcPr>
            <w:tcW w:w="5443" w:type="dxa"/>
            <w:gridSpan w:val="2"/>
            <w:vAlign w:val="center"/>
          </w:tcPr>
          <w:p w:rsidR="0079114B" w:rsidRDefault="00FF1DD3">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本基金采用抽样复制策略进行被动式指数化投资，</w:t>
            </w:r>
            <w:r>
              <w:rPr>
                <w:rFonts w:eastAsiaTheme="minorEastAsia"/>
                <w:color w:val="000000" w:themeColor="text1"/>
                <w:kern w:val="0"/>
                <w:sz w:val="24"/>
              </w:rPr>
              <w:lastRenderedPageBreak/>
              <w:t>在富时发达市场</w:t>
            </w:r>
            <w:r>
              <w:rPr>
                <w:rFonts w:eastAsiaTheme="minorEastAsia"/>
                <w:color w:val="000000" w:themeColor="text1"/>
                <w:kern w:val="0"/>
                <w:sz w:val="24"/>
              </w:rPr>
              <w:t>REITs</w:t>
            </w:r>
            <w:r>
              <w:rPr>
                <w:rFonts w:eastAsiaTheme="minorEastAsia"/>
                <w:color w:val="000000" w:themeColor="text1"/>
                <w:kern w:val="0"/>
                <w:sz w:val="24"/>
              </w:rPr>
              <w:t>指数（英文为</w:t>
            </w:r>
            <w:r>
              <w:rPr>
                <w:rFonts w:eastAsiaTheme="minorEastAsia"/>
                <w:color w:val="000000" w:themeColor="text1"/>
                <w:kern w:val="0"/>
                <w:sz w:val="24"/>
              </w:rPr>
              <w:t>FTSE EPRA/NAREIT Developed REITs Index</w:t>
            </w:r>
            <w:r>
              <w:rPr>
                <w:rFonts w:eastAsiaTheme="minorEastAsia"/>
                <w:color w:val="000000" w:themeColor="text1"/>
                <w:kern w:val="0"/>
                <w:sz w:val="24"/>
              </w:rPr>
              <w:t>）成分股、备选成分股中，优选流动性好、基本面稳健的</w:t>
            </w:r>
            <w:r>
              <w:rPr>
                <w:rFonts w:eastAsiaTheme="minorEastAsia"/>
                <w:color w:val="000000" w:themeColor="text1"/>
                <w:kern w:val="0"/>
                <w:sz w:val="24"/>
              </w:rPr>
              <w:t>REITs</w:t>
            </w:r>
            <w:r>
              <w:rPr>
                <w:rFonts w:eastAsiaTheme="minorEastAsia"/>
                <w:color w:val="000000" w:themeColor="text1"/>
                <w:kern w:val="0"/>
                <w:sz w:val="24"/>
              </w:rPr>
              <w:t>构建</w:t>
            </w:r>
            <w:r>
              <w:rPr>
                <w:rFonts w:eastAsiaTheme="minorEastAsia"/>
                <w:color w:val="000000" w:themeColor="text1"/>
                <w:kern w:val="0"/>
                <w:sz w:val="24"/>
              </w:rPr>
              <w:t>REITs</w:t>
            </w:r>
            <w:r>
              <w:rPr>
                <w:rFonts w:eastAsiaTheme="minorEastAsia"/>
                <w:color w:val="000000" w:themeColor="text1"/>
                <w:kern w:val="0"/>
                <w:sz w:val="24"/>
              </w:rPr>
              <w:t>组合，以较小的交易成本实现较低的跟踪误差。但因特殊情况导致基金无法有效跟踪标的指数时，本基金将运用其他方法建立实际组合，力求实现跟踪误差最小化。</w:t>
            </w:r>
          </w:p>
          <w:p w:rsidR="0079114B" w:rsidRDefault="00FF1DD3">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1</w:t>
            </w:r>
            <w:r>
              <w:rPr>
                <w:rFonts w:eastAsiaTheme="minorEastAsia"/>
                <w:color w:val="000000" w:themeColor="text1"/>
                <w:kern w:val="0"/>
                <w:sz w:val="24"/>
              </w:rPr>
              <w:t>、资产配置策略</w:t>
            </w:r>
          </w:p>
          <w:p w:rsidR="0079114B" w:rsidRDefault="00FF1DD3">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为了实现追踪误差最小化，本基金将不低于</w:t>
            </w:r>
            <w:r>
              <w:rPr>
                <w:rFonts w:eastAsiaTheme="minorEastAsia"/>
                <w:color w:val="000000" w:themeColor="text1"/>
                <w:kern w:val="0"/>
                <w:sz w:val="24"/>
              </w:rPr>
              <w:t>90%</w:t>
            </w:r>
            <w:r>
              <w:rPr>
                <w:rFonts w:eastAsiaTheme="minorEastAsia"/>
                <w:color w:val="000000" w:themeColor="text1"/>
                <w:kern w:val="0"/>
                <w:sz w:val="24"/>
              </w:rPr>
              <w:t>的非现金基金资产投资于富时发达市场</w:t>
            </w:r>
            <w:r>
              <w:rPr>
                <w:rFonts w:eastAsiaTheme="minorEastAsia"/>
                <w:color w:val="000000" w:themeColor="text1"/>
                <w:kern w:val="0"/>
                <w:sz w:val="24"/>
              </w:rPr>
              <w:t>REITs</w:t>
            </w:r>
            <w:r>
              <w:rPr>
                <w:rFonts w:eastAsiaTheme="minorEastAsia"/>
                <w:color w:val="000000" w:themeColor="text1"/>
                <w:kern w:val="0"/>
                <w:sz w:val="24"/>
              </w:rPr>
              <w:t>指数的成份股、备选成份股及以富时发达市场</w:t>
            </w:r>
            <w:r>
              <w:rPr>
                <w:rFonts w:eastAsiaTheme="minorEastAsia"/>
                <w:color w:val="000000" w:themeColor="text1"/>
                <w:kern w:val="0"/>
                <w:sz w:val="24"/>
              </w:rPr>
              <w:t>REITs</w:t>
            </w:r>
            <w:r>
              <w:rPr>
                <w:rFonts w:eastAsiaTheme="minorEastAsia"/>
                <w:color w:val="000000" w:themeColor="text1"/>
                <w:kern w:val="0"/>
                <w:sz w:val="24"/>
              </w:rPr>
              <w:t>指数为投资标的的指数基金（包括</w:t>
            </w:r>
            <w:r>
              <w:rPr>
                <w:rFonts w:eastAsiaTheme="minorEastAsia"/>
                <w:color w:val="000000" w:themeColor="text1"/>
                <w:kern w:val="0"/>
                <w:sz w:val="24"/>
              </w:rPr>
              <w:t>ETF</w:t>
            </w:r>
            <w:r>
              <w:rPr>
                <w:rFonts w:eastAsiaTheme="minorEastAsia"/>
                <w:color w:val="000000" w:themeColor="text1"/>
                <w:kern w:val="0"/>
                <w:sz w:val="24"/>
              </w:rPr>
              <w:t>）。</w:t>
            </w:r>
          </w:p>
          <w:p w:rsidR="0079114B" w:rsidRDefault="00FF1DD3">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2</w:t>
            </w:r>
            <w:r>
              <w:rPr>
                <w:rFonts w:eastAsiaTheme="minorEastAsia"/>
                <w:color w:val="000000" w:themeColor="text1"/>
                <w:kern w:val="0"/>
                <w:sz w:val="24"/>
              </w:rPr>
              <w:t>、股票投资策略</w:t>
            </w:r>
          </w:p>
          <w:p w:rsidR="0079114B" w:rsidRDefault="00FF1DD3">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w:t>
            </w:r>
            <w:r>
              <w:rPr>
                <w:rFonts w:eastAsiaTheme="minorEastAsia"/>
                <w:color w:val="000000" w:themeColor="text1"/>
                <w:kern w:val="0"/>
                <w:sz w:val="24"/>
              </w:rPr>
              <w:t>1</w:t>
            </w:r>
            <w:r>
              <w:rPr>
                <w:rFonts w:eastAsiaTheme="minorEastAsia"/>
                <w:color w:val="000000" w:themeColor="text1"/>
                <w:kern w:val="0"/>
                <w:sz w:val="24"/>
              </w:rPr>
              <w:t>）投资组合构建</w:t>
            </w:r>
          </w:p>
          <w:p w:rsidR="0079114B" w:rsidRDefault="00FF1DD3">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本基金采用抽样复制指数的方法，综合考虑个股的市值规模、流动性、国别</w:t>
            </w:r>
            <w:r>
              <w:rPr>
                <w:rFonts w:eastAsiaTheme="minorEastAsia"/>
                <w:color w:val="000000" w:themeColor="text1"/>
                <w:kern w:val="0"/>
                <w:sz w:val="24"/>
              </w:rPr>
              <w:t>/</w:t>
            </w:r>
            <w:r>
              <w:rPr>
                <w:rFonts w:eastAsiaTheme="minorEastAsia"/>
                <w:color w:val="000000" w:themeColor="text1"/>
                <w:kern w:val="0"/>
                <w:sz w:val="24"/>
              </w:rPr>
              <w:t>行业代表性、价格波动率以及与标的指数相关度等因素，优选个股构建投资组合，力求在最小化跟踪误差的同时，将交易成本控制在合理的范围内。</w:t>
            </w:r>
          </w:p>
          <w:p w:rsidR="0079114B" w:rsidRDefault="00FF1DD3">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在初始建仓期或者为申购资金建仓时，本基金将依据市场流动性逐步买入投资组合并采取相应的交易策略降低建仓成本。在投资运作过程中，本基金将对标的指数成分的权重变化进行跟踪，并根据其权重的变动进行动态调整。</w:t>
            </w:r>
          </w:p>
          <w:p w:rsidR="0079114B" w:rsidRDefault="00FF1DD3">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w:t>
            </w:r>
            <w:r>
              <w:rPr>
                <w:rFonts w:eastAsiaTheme="minorEastAsia"/>
                <w:color w:val="000000" w:themeColor="text1"/>
                <w:kern w:val="0"/>
                <w:sz w:val="24"/>
              </w:rPr>
              <w:t>2</w:t>
            </w:r>
            <w:r>
              <w:rPr>
                <w:rFonts w:eastAsiaTheme="minorEastAsia"/>
                <w:color w:val="000000" w:themeColor="text1"/>
                <w:kern w:val="0"/>
                <w:sz w:val="24"/>
              </w:rPr>
              <w:t>）投资组合调整</w:t>
            </w:r>
          </w:p>
          <w:p w:rsidR="0079114B" w:rsidRDefault="00FF1DD3">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1</w:t>
            </w:r>
            <w:r>
              <w:rPr>
                <w:rFonts w:eastAsiaTheme="minorEastAsia"/>
                <w:color w:val="000000" w:themeColor="text1"/>
                <w:kern w:val="0"/>
                <w:sz w:val="24"/>
              </w:rPr>
              <w:t>）定期调整</w:t>
            </w:r>
          </w:p>
          <w:p w:rsidR="0079114B" w:rsidRDefault="00FF1DD3">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本基金所构建的投资组合将定期根据所跟踪标的指数成份股的调整进行相应的跟踪调整。富时发达市场</w:t>
            </w:r>
            <w:r>
              <w:rPr>
                <w:rFonts w:eastAsiaTheme="minorEastAsia"/>
                <w:color w:val="000000" w:themeColor="text1"/>
                <w:kern w:val="0"/>
                <w:sz w:val="24"/>
              </w:rPr>
              <w:t>REITs</w:t>
            </w:r>
            <w:r>
              <w:rPr>
                <w:rFonts w:eastAsiaTheme="minorEastAsia"/>
                <w:color w:val="000000" w:themeColor="text1"/>
                <w:kern w:val="0"/>
                <w:sz w:val="24"/>
              </w:rPr>
              <w:t>指数的成分股每半年调整一次，指数调</w:t>
            </w:r>
            <w:r>
              <w:rPr>
                <w:rFonts w:eastAsiaTheme="minorEastAsia"/>
                <w:color w:val="000000" w:themeColor="text1"/>
                <w:kern w:val="0"/>
                <w:sz w:val="24"/>
              </w:rPr>
              <w:lastRenderedPageBreak/>
              <w:t>整方案公布后，本基金将及时对现有组合的构成进行相应的调整，若成分股的集中调整短期内会对跟踪误差产生较大影响，将采用逐步调整的方式。</w:t>
            </w:r>
          </w:p>
          <w:p w:rsidR="0079114B" w:rsidRDefault="00FF1DD3">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2</w:t>
            </w:r>
            <w:r>
              <w:rPr>
                <w:rFonts w:eastAsiaTheme="minorEastAsia"/>
                <w:color w:val="000000" w:themeColor="text1"/>
                <w:kern w:val="0"/>
                <w:sz w:val="24"/>
              </w:rPr>
              <w:t>）不定期调整</w:t>
            </w:r>
          </w:p>
          <w:p w:rsidR="0079114B" w:rsidRDefault="00FF1DD3">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①</w:t>
            </w:r>
            <w:r>
              <w:rPr>
                <w:rFonts w:eastAsiaTheme="minorEastAsia"/>
                <w:color w:val="000000" w:themeColor="text1"/>
                <w:kern w:val="0"/>
                <w:sz w:val="24"/>
              </w:rPr>
              <w:t>根据指数编制规则，当标的指数成份股因增发、送配等股权变动而需进行成份股权重调整时，本基金将根据标的指数权重比例的变化，进行相应调整。</w:t>
            </w:r>
          </w:p>
          <w:p w:rsidR="0079114B" w:rsidRDefault="00FF1DD3">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②</w:t>
            </w:r>
            <w:r>
              <w:rPr>
                <w:rFonts w:eastAsiaTheme="minorEastAsia"/>
                <w:color w:val="000000" w:themeColor="text1"/>
                <w:kern w:val="0"/>
                <w:sz w:val="24"/>
              </w:rPr>
              <w:t>当标的指数成份股因停牌、流动性不足等因素导致基金无法按照指数权重进行配置，基金管理人将综合考虑跟踪误差和投资者利益，选择相关</w:t>
            </w:r>
            <w:r>
              <w:rPr>
                <w:rFonts w:eastAsiaTheme="minorEastAsia"/>
                <w:color w:val="000000" w:themeColor="text1"/>
                <w:kern w:val="0"/>
                <w:sz w:val="24"/>
              </w:rPr>
              <w:t>REITs</w:t>
            </w:r>
            <w:r>
              <w:rPr>
                <w:rFonts w:eastAsiaTheme="minorEastAsia"/>
                <w:color w:val="000000" w:themeColor="text1"/>
                <w:kern w:val="0"/>
                <w:sz w:val="24"/>
              </w:rPr>
              <w:t>进行适当的替代。</w:t>
            </w:r>
          </w:p>
          <w:p w:rsidR="0079114B" w:rsidRDefault="00FF1DD3">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③</w:t>
            </w:r>
            <w:r>
              <w:rPr>
                <w:rFonts w:eastAsiaTheme="minorEastAsia"/>
                <w:color w:val="000000" w:themeColor="text1"/>
                <w:kern w:val="0"/>
                <w:sz w:val="24"/>
              </w:rPr>
              <w:t>本基金将根据申购和赎回情况对</w:t>
            </w:r>
            <w:r>
              <w:rPr>
                <w:rFonts w:eastAsiaTheme="minorEastAsia"/>
                <w:color w:val="000000" w:themeColor="text1"/>
                <w:kern w:val="0"/>
                <w:sz w:val="24"/>
              </w:rPr>
              <w:t>REITs</w:t>
            </w:r>
            <w:r>
              <w:rPr>
                <w:rFonts w:eastAsiaTheme="minorEastAsia"/>
                <w:color w:val="000000" w:themeColor="text1"/>
                <w:kern w:val="0"/>
                <w:sz w:val="24"/>
              </w:rPr>
              <w:t>组合进行调整，保证基金正常运行，从而有效跟踪标的指数。</w:t>
            </w:r>
          </w:p>
          <w:p w:rsidR="0079114B" w:rsidRDefault="00FF1DD3">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3</w:t>
            </w:r>
            <w:r>
              <w:rPr>
                <w:rFonts w:eastAsiaTheme="minorEastAsia"/>
                <w:color w:val="000000" w:themeColor="text1"/>
                <w:kern w:val="0"/>
                <w:sz w:val="24"/>
              </w:rPr>
              <w:t>）</w:t>
            </w:r>
            <w:r>
              <w:rPr>
                <w:rFonts w:eastAsiaTheme="minorEastAsia"/>
                <w:color w:val="000000" w:themeColor="text1"/>
                <w:kern w:val="0"/>
                <w:sz w:val="24"/>
              </w:rPr>
              <w:t xml:space="preserve"> REITs</w:t>
            </w:r>
            <w:r>
              <w:rPr>
                <w:rFonts w:eastAsiaTheme="minorEastAsia"/>
                <w:color w:val="000000" w:themeColor="text1"/>
                <w:kern w:val="0"/>
                <w:sz w:val="24"/>
              </w:rPr>
              <w:t>替代</w:t>
            </w:r>
          </w:p>
          <w:p w:rsidR="0079114B" w:rsidRDefault="00FF1DD3">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通常情况下，本基金根据标的指数成份股在指数中的权重确定成份</w:t>
            </w:r>
            <w:r>
              <w:rPr>
                <w:rFonts w:eastAsiaTheme="minorEastAsia"/>
                <w:color w:val="000000" w:themeColor="text1"/>
                <w:kern w:val="0"/>
                <w:sz w:val="24"/>
              </w:rPr>
              <w:t>REITs</w:t>
            </w:r>
            <w:r>
              <w:rPr>
                <w:rFonts w:eastAsiaTheme="minorEastAsia"/>
                <w:color w:val="000000" w:themeColor="text1"/>
                <w:kern w:val="0"/>
                <w:sz w:val="24"/>
              </w:rPr>
              <w:t>的买卖数量。但在如标的指数成份股流动性严重不足或停牌、标的指数成份股因法律法规的相关规定而为本基金限制投资的标的等特殊情况下，本基金可以选择其他</w:t>
            </w:r>
            <w:r>
              <w:rPr>
                <w:rFonts w:eastAsiaTheme="minorEastAsia"/>
                <w:color w:val="000000" w:themeColor="text1"/>
                <w:kern w:val="0"/>
                <w:sz w:val="24"/>
              </w:rPr>
              <w:t>REITs</w:t>
            </w:r>
            <w:r>
              <w:rPr>
                <w:rFonts w:eastAsiaTheme="minorEastAsia"/>
                <w:color w:val="000000" w:themeColor="text1"/>
                <w:kern w:val="0"/>
                <w:sz w:val="24"/>
              </w:rPr>
              <w:t>或</w:t>
            </w:r>
            <w:r>
              <w:rPr>
                <w:rFonts w:eastAsiaTheme="minorEastAsia"/>
                <w:color w:val="000000" w:themeColor="text1"/>
                <w:kern w:val="0"/>
                <w:sz w:val="24"/>
              </w:rPr>
              <w:t>REITs</w:t>
            </w:r>
            <w:r>
              <w:rPr>
                <w:rFonts w:eastAsiaTheme="minorEastAsia"/>
                <w:color w:val="000000" w:themeColor="text1"/>
                <w:kern w:val="0"/>
                <w:sz w:val="24"/>
              </w:rPr>
              <w:t>组合对标的指数中的成份股进行替换。</w:t>
            </w:r>
          </w:p>
          <w:p w:rsidR="0079114B" w:rsidRDefault="00FF1DD3">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在选择替代</w:t>
            </w:r>
            <w:r>
              <w:rPr>
                <w:rFonts w:eastAsiaTheme="minorEastAsia"/>
                <w:color w:val="000000" w:themeColor="text1"/>
                <w:kern w:val="0"/>
                <w:sz w:val="24"/>
              </w:rPr>
              <w:t>REITs</w:t>
            </w:r>
            <w:r>
              <w:rPr>
                <w:rFonts w:eastAsiaTheme="minorEastAsia"/>
                <w:color w:val="000000" w:themeColor="text1"/>
                <w:kern w:val="0"/>
                <w:sz w:val="24"/>
              </w:rPr>
              <w:t>时，为尽可能的降低跟踪误差，本基金将采用定性与定量相结合的方法，在对替代</w:t>
            </w:r>
            <w:r>
              <w:rPr>
                <w:rFonts w:eastAsiaTheme="minorEastAsia"/>
                <w:color w:val="000000" w:themeColor="text1"/>
                <w:kern w:val="0"/>
                <w:sz w:val="24"/>
              </w:rPr>
              <w:t>REITs</w:t>
            </w:r>
            <w:r>
              <w:rPr>
                <w:rFonts w:eastAsiaTheme="minorEastAsia"/>
                <w:color w:val="000000" w:themeColor="text1"/>
                <w:kern w:val="0"/>
                <w:sz w:val="24"/>
              </w:rPr>
              <w:t>与被替代</w:t>
            </w:r>
            <w:r>
              <w:rPr>
                <w:rFonts w:eastAsiaTheme="minorEastAsia"/>
                <w:color w:val="000000" w:themeColor="text1"/>
                <w:kern w:val="0"/>
                <w:sz w:val="24"/>
              </w:rPr>
              <w:t>REITs</w:t>
            </w:r>
            <w:r>
              <w:rPr>
                <w:rFonts w:eastAsiaTheme="minorEastAsia"/>
                <w:color w:val="000000" w:themeColor="text1"/>
                <w:kern w:val="0"/>
                <w:sz w:val="24"/>
              </w:rPr>
              <w:t>的基本面、股价技术面等指标进行相关性分析的基础上，优先从标的指数成份股及备选成份股中选择基本面良好，流动性充裕的</w:t>
            </w:r>
            <w:r>
              <w:rPr>
                <w:rFonts w:eastAsiaTheme="minorEastAsia"/>
                <w:color w:val="000000" w:themeColor="text1"/>
                <w:kern w:val="0"/>
                <w:sz w:val="24"/>
              </w:rPr>
              <w:t>REITs</w:t>
            </w:r>
            <w:r>
              <w:rPr>
                <w:rFonts w:eastAsiaTheme="minorEastAsia"/>
                <w:color w:val="000000" w:themeColor="text1"/>
                <w:kern w:val="0"/>
                <w:sz w:val="24"/>
              </w:rPr>
              <w:t>进行替代投资。</w:t>
            </w:r>
          </w:p>
          <w:p w:rsidR="0079114B" w:rsidRDefault="00FF1DD3">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3</w:t>
            </w:r>
            <w:r>
              <w:rPr>
                <w:rFonts w:eastAsiaTheme="minorEastAsia"/>
                <w:color w:val="000000" w:themeColor="text1"/>
                <w:kern w:val="0"/>
                <w:sz w:val="24"/>
              </w:rPr>
              <w:t>、债券投资策略</w:t>
            </w:r>
          </w:p>
          <w:p w:rsidR="0079114B" w:rsidRDefault="00FF1DD3">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本基金将在控制市场风险与流动性风险的前提下，</w:t>
            </w:r>
            <w:r>
              <w:rPr>
                <w:rFonts w:eastAsiaTheme="minorEastAsia"/>
                <w:color w:val="000000" w:themeColor="text1"/>
                <w:kern w:val="0"/>
                <w:sz w:val="24"/>
              </w:rPr>
              <w:lastRenderedPageBreak/>
              <w:t>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79114B" w:rsidRDefault="00FF1DD3">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4</w:t>
            </w:r>
            <w:r>
              <w:rPr>
                <w:rFonts w:eastAsiaTheme="minorEastAsia"/>
                <w:color w:val="000000" w:themeColor="text1"/>
                <w:kern w:val="0"/>
                <w:sz w:val="24"/>
              </w:rPr>
              <w:t>、金融衍生品投资策略</w:t>
            </w:r>
          </w:p>
          <w:p w:rsidR="0066726C" w:rsidRPr="009B0629" w:rsidRDefault="0066726C" w:rsidP="003376D5">
            <w:pPr>
              <w:adjustRightInd w:val="0"/>
              <w:spacing w:before="29" w:line="360" w:lineRule="auto"/>
              <w:ind w:left="17"/>
              <w:rPr>
                <w:rFonts w:eastAsiaTheme="minorEastAsia"/>
                <w:color w:val="000000" w:themeColor="text1"/>
                <w:sz w:val="24"/>
              </w:rPr>
            </w:pPr>
            <w:r w:rsidRPr="009B0629">
              <w:rPr>
                <w:rFonts w:eastAsiaTheme="minorEastAsia"/>
                <w:color w:val="000000" w:themeColor="text1"/>
                <w:kern w:val="0"/>
                <w:sz w:val="24"/>
              </w:rPr>
              <w:t>本基金可本着谨慎和风险可控的原则，适度投资于经中国证监会允许的各类金融衍生产品，如期货、期权、权证、远期合约、掉期以及其他衍生工具。本基金投资于金融衍生品主要是为了避险和增值、管理汇率风险，以便更好地实现基金的投资目标。本基金投资于各类金融衍生品的全部敞口不高于基金资产净值的</w:t>
            </w:r>
            <w:r w:rsidRPr="009B0629">
              <w:rPr>
                <w:rFonts w:eastAsiaTheme="minorEastAsia"/>
                <w:color w:val="000000" w:themeColor="text1"/>
                <w:kern w:val="0"/>
                <w:sz w:val="24"/>
              </w:rPr>
              <w:t>100%</w:t>
            </w:r>
            <w:r w:rsidRPr="009B0629">
              <w:rPr>
                <w:rFonts w:eastAsiaTheme="minorEastAsia"/>
                <w:color w:val="000000" w:themeColor="text1"/>
                <w:kern w:val="0"/>
                <w:sz w:val="24"/>
              </w:rPr>
              <w:t>。</w:t>
            </w:r>
          </w:p>
        </w:tc>
      </w:tr>
      <w:tr w:rsidR="008277FF" w:rsidRPr="009B0629" w:rsidTr="003376D5">
        <w:tc>
          <w:tcPr>
            <w:tcW w:w="2980" w:type="dxa"/>
            <w:vAlign w:val="center"/>
          </w:tcPr>
          <w:p w:rsidR="0066726C" w:rsidRPr="009B0629" w:rsidRDefault="0066726C" w:rsidP="003376D5">
            <w:pPr>
              <w:adjustRightInd w:val="0"/>
              <w:spacing w:before="29" w:line="360" w:lineRule="auto"/>
              <w:ind w:left="17"/>
              <w:rPr>
                <w:rFonts w:eastAsiaTheme="minorEastAsia"/>
                <w:color w:val="000000" w:themeColor="text1"/>
                <w:sz w:val="24"/>
              </w:rPr>
            </w:pPr>
            <w:r w:rsidRPr="009B0629">
              <w:rPr>
                <w:rFonts w:eastAsiaTheme="minorEastAsia"/>
                <w:color w:val="000000" w:themeColor="text1"/>
                <w:kern w:val="0"/>
                <w:sz w:val="24"/>
              </w:rPr>
              <w:lastRenderedPageBreak/>
              <w:t>业绩比较基准</w:t>
            </w:r>
          </w:p>
        </w:tc>
        <w:tc>
          <w:tcPr>
            <w:tcW w:w="5443" w:type="dxa"/>
            <w:gridSpan w:val="2"/>
            <w:vAlign w:val="center"/>
          </w:tcPr>
          <w:p w:rsidR="0066726C" w:rsidRPr="009B0629" w:rsidRDefault="0066726C" w:rsidP="003376D5">
            <w:pPr>
              <w:adjustRightInd w:val="0"/>
              <w:spacing w:before="29" w:line="360" w:lineRule="auto"/>
              <w:ind w:left="17"/>
              <w:rPr>
                <w:rFonts w:eastAsiaTheme="minorEastAsia"/>
                <w:color w:val="000000" w:themeColor="text1"/>
                <w:sz w:val="24"/>
              </w:rPr>
            </w:pPr>
            <w:r w:rsidRPr="009B0629">
              <w:rPr>
                <w:rFonts w:eastAsiaTheme="minorEastAsia"/>
                <w:color w:val="000000" w:themeColor="text1"/>
                <w:kern w:val="0"/>
                <w:sz w:val="24"/>
              </w:rPr>
              <w:t>95%×</w:t>
            </w:r>
            <w:r w:rsidRPr="009B0629">
              <w:rPr>
                <w:rFonts w:eastAsiaTheme="minorEastAsia"/>
                <w:color w:val="000000" w:themeColor="text1"/>
                <w:kern w:val="0"/>
                <w:sz w:val="24"/>
              </w:rPr>
              <w:t>富时发达市场</w:t>
            </w:r>
            <w:r w:rsidRPr="009B0629">
              <w:rPr>
                <w:rFonts w:eastAsiaTheme="minorEastAsia"/>
                <w:color w:val="000000" w:themeColor="text1"/>
                <w:kern w:val="0"/>
                <w:sz w:val="24"/>
              </w:rPr>
              <w:t>REITs</w:t>
            </w:r>
            <w:r w:rsidRPr="009B0629">
              <w:rPr>
                <w:rFonts w:eastAsiaTheme="minorEastAsia"/>
                <w:color w:val="000000" w:themeColor="text1"/>
                <w:kern w:val="0"/>
                <w:sz w:val="24"/>
              </w:rPr>
              <w:t>指数收益率</w:t>
            </w:r>
            <w:r w:rsidRPr="009B0629">
              <w:rPr>
                <w:rFonts w:eastAsiaTheme="minorEastAsia"/>
                <w:color w:val="000000" w:themeColor="text1"/>
                <w:kern w:val="0"/>
                <w:sz w:val="24"/>
              </w:rPr>
              <w:t>+ 5%×</w:t>
            </w:r>
            <w:r w:rsidRPr="009B0629">
              <w:rPr>
                <w:rFonts w:eastAsiaTheme="minorEastAsia"/>
                <w:color w:val="000000" w:themeColor="text1"/>
                <w:kern w:val="0"/>
                <w:sz w:val="24"/>
              </w:rPr>
              <w:t>税后银行活期存款收益率</w:t>
            </w:r>
          </w:p>
        </w:tc>
      </w:tr>
      <w:tr w:rsidR="008277FF" w:rsidRPr="009B0629" w:rsidTr="003376D5">
        <w:tc>
          <w:tcPr>
            <w:tcW w:w="2980" w:type="dxa"/>
            <w:vAlign w:val="center"/>
          </w:tcPr>
          <w:p w:rsidR="0066726C" w:rsidRPr="009B0629" w:rsidRDefault="0066726C" w:rsidP="003376D5">
            <w:pPr>
              <w:adjustRightInd w:val="0"/>
              <w:spacing w:before="29" w:line="360" w:lineRule="auto"/>
              <w:ind w:left="17"/>
              <w:rPr>
                <w:rFonts w:eastAsiaTheme="minorEastAsia"/>
                <w:color w:val="000000" w:themeColor="text1"/>
                <w:sz w:val="24"/>
              </w:rPr>
            </w:pPr>
            <w:r w:rsidRPr="009B0629">
              <w:rPr>
                <w:rFonts w:eastAsiaTheme="minorEastAsia"/>
                <w:color w:val="000000" w:themeColor="text1"/>
                <w:kern w:val="0"/>
                <w:sz w:val="24"/>
              </w:rPr>
              <w:t>风险收益特征</w:t>
            </w:r>
          </w:p>
        </w:tc>
        <w:tc>
          <w:tcPr>
            <w:tcW w:w="5443" w:type="dxa"/>
            <w:gridSpan w:val="2"/>
            <w:vAlign w:val="center"/>
          </w:tcPr>
          <w:p w:rsidR="0066726C" w:rsidRPr="009B0629" w:rsidRDefault="0066726C" w:rsidP="003376D5">
            <w:pPr>
              <w:adjustRightInd w:val="0"/>
              <w:spacing w:before="29" w:line="360" w:lineRule="auto"/>
              <w:ind w:left="17"/>
              <w:rPr>
                <w:rFonts w:eastAsiaTheme="minorEastAsia"/>
                <w:color w:val="000000" w:themeColor="text1"/>
                <w:sz w:val="24"/>
              </w:rPr>
            </w:pPr>
            <w:r w:rsidRPr="009B0629">
              <w:rPr>
                <w:rFonts w:eastAsiaTheme="minorEastAsia"/>
                <w:color w:val="000000" w:themeColor="text1"/>
                <w:kern w:val="0"/>
                <w:sz w:val="24"/>
              </w:rPr>
              <w:t>本基金为指数型基金，主要采用抽样复制法跟踪标的指数，具有与标的指数以及标的指数所代表的投资市场相似的风险收益特征，风险和收益高于货币市场基金、债券型基金和混合型基金。</w:t>
            </w:r>
          </w:p>
        </w:tc>
      </w:tr>
      <w:tr w:rsidR="008277FF" w:rsidRPr="009B0629" w:rsidTr="003376D5">
        <w:tc>
          <w:tcPr>
            <w:tcW w:w="2980" w:type="dxa"/>
            <w:vAlign w:val="center"/>
          </w:tcPr>
          <w:p w:rsidR="0066726C" w:rsidRPr="009B0629" w:rsidRDefault="0066726C" w:rsidP="003376D5">
            <w:pPr>
              <w:adjustRightInd w:val="0"/>
              <w:spacing w:before="29" w:line="360" w:lineRule="auto"/>
              <w:ind w:left="17"/>
              <w:rPr>
                <w:rFonts w:eastAsiaTheme="minorEastAsia"/>
                <w:color w:val="000000" w:themeColor="text1"/>
                <w:sz w:val="24"/>
              </w:rPr>
            </w:pPr>
            <w:r w:rsidRPr="009B0629">
              <w:rPr>
                <w:rFonts w:eastAsiaTheme="minorEastAsia"/>
                <w:color w:val="000000" w:themeColor="text1"/>
                <w:kern w:val="0"/>
                <w:sz w:val="24"/>
              </w:rPr>
              <w:t>基金管理人</w:t>
            </w:r>
          </w:p>
        </w:tc>
        <w:tc>
          <w:tcPr>
            <w:tcW w:w="5443" w:type="dxa"/>
            <w:gridSpan w:val="2"/>
            <w:vAlign w:val="center"/>
          </w:tcPr>
          <w:p w:rsidR="0066726C" w:rsidRPr="009B0629" w:rsidRDefault="0066726C" w:rsidP="003376D5">
            <w:pPr>
              <w:adjustRightInd w:val="0"/>
              <w:spacing w:before="29" w:line="360" w:lineRule="auto"/>
              <w:ind w:left="17"/>
              <w:rPr>
                <w:rFonts w:eastAsiaTheme="minorEastAsia"/>
                <w:color w:val="000000" w:themeColor="text1"/>
                <w:sz w:val="24"/>
              </w:rPr>
            </w:pPr>
            <w:r w:rsidRPr="009B0629">
              <w:rPr>
                <w:rFonts w:eastAsiaTheme="minorEastAsia"/>
                <w:color w:val="000000" w:themeColor="text1"/>
                <w:kern w:val="0"/>
                <w:sz w:val="24"/>
              </w:rPr>
              <w:t>摩根基金管理（中国）有限公司</w:t>
            </w:r>
          </w:p>
        </w:tc>
      </w:tr>
      <w:tr w:rsidR="008277FF" w:rsidRPr="009B0629" w:rsidTr="003376D5">
        <w:tc>
          <w:tcPr>
            <w:tcW w:w="2980" w:type="dxa"/>
            <w:vAlign w:val="center"/>
          </w:tcPr>
          <w:p w:rsidR="0066726C" w:rsidRPr="009B0629" w:rsidRDefault="0066726C" w:rsidP="003376D5">
            <w:pPr>
              <w:adjustRightInd w:val="0"/>
              <w:spacing w:before="29" w:line="360" w:lineRule="auto"/>
              <w:ind w:left="17"/>
              <w:rPr>
                <w:rFonts w:eastAsiaTheme="minorEastAsia"/>
                <w:color w:val="000000" w:themeColor="text1"/>
                <w:sz w:val="24"/>
              </w:rPr>
            </w:pPr>
            <w:r w:rsidRPr="009B0629">
              <w:rPr>
                <w:rFonts w:eastAsiaTheme="minorEastAsia"/>
                <w:color w:val="000000" w:themeColor="text1"/>
                <w:kern w:val="0"/>
                <w:sz w:val="24"/>
              </w:rPr>
              <w:t>基金托管人</w:t>
            </w:r>
          </w:p>
        </w:tc>
        <w:tc>
          <w:tcPr>
            <w:tcW w:w="5443" w:type="dxa"/>
            <w:gridSpan w:val="2"/>
            <w:vAlign w:val="center"/>
          </w:tcPr>
          <w:p w:rsidR="0066726C" w:rsidRPr="009B0629" w:rsidRDefault="0066726C" w:rsidP="003376D5">
            <w:pPr>
              <w:adjustRightInd w:val="0"/>
              <w:spacing w:before="29" w:line="360" w:lineRule="auto"/>
              <w:ind w:left="17"/>
              <w:rPr>
                <w:rFonts w:eastAsiaTheme="minorEastAsia"/>
                <w:color w:val="000000" w:themeColor="text1"/>
                <w:sz w:val="24"/>
              </w:rPr>
            </w:pPr>
            <w:r w:rsidRPr="009B0629">
              <w:rPr>
                <w:rFonts w:eastAsiaTheme="minorEastAsia"/>
                <w:color w:val="000000" w:themeColor="text1"/>
                <w:kern w:val="0"/>
                <w:sz w:val="24"/>
              </w:rPr>
              <w:t>招商银行股份有限公司</w:t>
            </w:r>
          </w:p>
        </w:tc>
      </w:tr>
      <w:tr w:rsidR="008277FF" w:rsidRPr="009B0629" w:rsidTr="0031104D">
        <w:tc>
          <w:tcPr>
            <w:tcW w:w="2980" w:type="dxa"/>
            <w:vAlign w:val="center"/>
          </w:tcPr>
          <w:p w:rsidR="0066726C" w:rsidRPr="009B0629" w:rsidRDefault="0066726C" w:rsidP="003376D5">
            <w:pPr>
              <w:adjustRightInd w:val="0"/>
              <w:spacing w:before="29" w:line="360" w:lineRule="auto"/>
              <w:ind w:left="17"/>
              <w:rPr>
                <w:rFonts w:eastAsiaTheme="minorEastAsia"/>
                <w:color w:val="000000" w:themeColor="text1"/>
                <w:kern w:val="0"/>
                <w:sz w:val="24"/>
              </w:rPr>
            </w:pPr>
            <w:r w:rsidRPr="009B0629">
              <w:rPr>
                <w:rFonts w:eastAsiaTheme="minorEastAsia"/>
                <w:color w:val="000000" w:themeColor="text1"/>
                <w:kern w:val="0"/>
                <w:sz w:val="24"/>
              </w:rPr>
              <w:t>境外资产托管人英文名称</w:t>
            </w:r>
          </w:p>
        </w:tc>
        <w:tc>
          <w:tcPr>
            <w:tcW w:w="5443" w:type="dxa"/>
            <w:gridSpan w:val="2"/>
            <w:vAlign w:val="center"/>
          </w:tcPr>
          <w:p w:rsidR="0066726C" w:rsidRPr="009B0629" w:rsidRDefault="0066726C" w:rsidP="003376D5">
            <w:pPr>
              <w:adjustRightInd w:val="0"/>
              <w:spacing w:before="29" w:line="360" w:lineRule="auto"/>
              <w:ind w:left="17"/>
              <w:rPr>
                <w:rFonts w:eastAsiaTheme="minorEastAsia"/>
                <w:color w:val="000000" w:themeColor="text1"/>
                <w:kern w:val="0"/>
                <w:sz w:val="24"/>
              </w:rPr>
            </w:pPr>
            <w:r w:rsidRPr="009B0629">
              <w:rPr>
                <w:rFonts w:eastAsiaTheme="minorEastAsia"/>
                <w:color w:val="000000" w:themeColor="text1"/>
                <w:kern w:val="0"/>
                <w:sz w:val="24"/>
              </w:rPr>
              <w:t>The Hong Kong and Shanghai Banking Corporation Limited</w:t>
            </w:r>
          </w:p>
        </w:tc>
      </w:tr>
      <w:tr w:rsidR="008277FF" w:rsidRPr="009B0629" w:rsidTr="0031104D">
        <w:tc>
          <w:tcPr>
            <w:tcW w:w="2980" w:type="dxa"/>
            <w:vAlign w:val="center"/>
          </w:tcPr>
          <w:p w:rsidR="0066726C" w:rsidRPr="009B0629" w:rsidRDefault="0066726C" w:rsidP="003376D5">
            <w:pPr>
              <w:adjustRightInd w:val="0"/>
              <w:spacing w:before="29" w:line="360" w:lineRule="auto"/>
              <w:ind w:left="17"/>
              <w:rPr>
                <w:rFonts w:eastAsiaTheme="minorEastAsia"/>
                <w:color w:val="000000" w:themeColor="text1"/>
                <w:kern w:val="0"/>
                <w:sz w:val="24"/>
              </w:rPr>
            </w:pPr>
            <w:r w:rsidRPr="009B0629">
              <w:rPr>
                <w:rFonts w:eastAsiaTheme="minorEastAsia"/>
                <w:color w:val="000000" w:themeColor="text1"/>
                <w:kern w:val="0"/>
                <w:sz w:val="24"/>
              </w:rPr>
              <w:t>境外资产托管人中文名称</w:t>
            </w:r>
          </w:p>
        </w:tc>
        <w:tc>
          <w:tcPr>
            <w:tcW w:w="5443" w:type="dxa"/>
            <w:gridSpan w:val="2"/>
            <w:vAlign w:val="center"/>
          </w:tcPr>
          <w:p w:rsidR="0066726C" w:rsidRPr="009B0629" w:rsidRDefault="0066726C" w:rsidP="003376D5">
            <w:pPr>
              <w:adjustRightInd w:val="0"/>
              <w:spacing w:before="29" w:line="360" w:lineRule="auto"/>
              <w:ind w:left="17"/>
              <w:rPr>
                <w:rFonts w:eastAsiaTheme="minorEastAsia"/>
                <w:color w:val="000000" w:themeColor="text1"/>
                <w:kern w:val="0"/>
                <w:sz w:val="24"/>
              </w:rPr>
            </w:pPr>
            <w:r w:rsidRPr="009B0629">
              <w:rPr>
                <w:rFonts w:eastAsiaTheme="minorEastAsia"/>
                <w:color w:val="000000" w:themeColor="text1"/>
                <w:kern w:val="0"/>
                <w:sz w:val="24"/>
              </w:rPr>
              <w:t>香港上海汇丰银行有限公司</w:t>
            </w:r>
          </w:p>
        </w:tc>
      </w:tr>
      <w:tr w:rsidR="00070DD6" w:rsidRPr="009B0629" w:rsidTr="00845292">
        <w:tblPrEx>
          <w:tblLook w:val="0000" w:firstRow="0" w:lastRow="0" w:firstColumn="0" w:lastColumn="0" w:noHBand="0" w:noVBand="0"/>
        </w:tblPrEx>
        <w:trPr>
          <w:trHeight w:val="866"/>
        </w:trPr>
        <w:tc>
          <w:tcPr>
            <w:tcW w:w="2980" w:type="dxa"/>
          </w:tcPr>
          <w:p w:rsidR="00070DD6" w:rsidRPr="009B0629" w:rsidRDefault="00070DD6" w:rsidP="00845292">
            <w:pPr>
              <w:adjustRightInd w:val="0"/>
              <w:spacing w:before="29" w:line="360" w:lineRule="auto"/>
              <w:ind w:left="17"/>
              <w:jc w:val="left"/>
              <w:rPr>
                <w:rFonts w:eastAsiaTheme="minorEastAsia"/>
                <w:color w:val="000000" w:themeColor="text1"/>
                <w:kern w:val="0"/>
                <w:sz w:val="24"/>
              </w:rPr>
            </w:pPr>
            <w:r w:rsidRPr="009B0629">
              <w:rPr>
                <w:rFonts w:eastAsiaTheme="minorEastAsia"/>
                <w:color w:val="000000" w:themeColor="text1"/>
                <w:sz w:val="24"/>
              </w:rPr>
              <w:t>下属分级基金的基金简称</w:t>
            </w:r>
          </w:p>
        </w:tc>
        <w:tc>
          <w:tcPr>
            <w:tcW w:w="2780" w:type="dxa"/>
            <w:vAlign w:val="center"/>
          </w:tcPr>
          <w:p w:rsidR="00070DD6" w:rsidRPr="009B0629" w:rsidRDefault="00070DD6" w:rsidP="00845292">
            <w:pPr>
              <w:jc w:val="left"/>
              <w:rPr>
                <w:rFonts w:eastAsiaTheme="minorEastAsia"/>
                <w:color w:val="000000" w:themeColor="text1"/>
                <w:sz w:val="24"/>
              </w:rPr>
            </w:pPr>
            <w:r w:rsidRPr="009B0629">
              <w:rPr>
                <w:rFonts w:eastAsiaTheme="minorEastAsia"/>
                <w:color w:val="000000" w:themeColor="text1"/>
                <w:sz w:val="24"/>
              </w:rPr>
              <w:t>摩根富时发达市场</w:t>
            </w:r>
            <w:r w:rsidRPr="009B0629">
              <w:rPr>
                <w:rFonts w:eastAsiaTheme="minorEastAsia"/>
                <w:color w:val="000000" w:themeColor="text1"/>
                <w:sz w:val="24"/>
              </w:rPr>
              <w:t>REITs</w:t>
            </w:r>
            <w:r w:rsidRPr="009B0629">
              <w:rPr>
                <w:rFonts w:eastAsiaTheme="minorEastAsia"/>
                <w:color w:val="000000" w:themeColor="text1"/>
                <w:sz w:val="24"/>
              </w:rPr>
              <w:t>指数</w:t>
            </w:r>
            <w:r w:rsidRPr="009B0629">
              <w:rPr>
                <w:rFonts w:eastAsiaTheme="minorEastAsia"/>
                <w:color w:val="000000" w:themeColor="text1"/>
                <w:sz w:val="24"/>
              </w:rPr>
              <w:t>(QDII)</w:t>
            </w:r>
            <w:r w:rsidRPr="009B0629">
              <w:rPr>
                <w:rFonts w:eastAsiaTheme="minorEastAsia"/>
                <w:color w:val="000000" w:themeColor="text1"/>
                <w:sz w:val="24"/>
              </w:rPr>
              <w:t>人民币</w:t>
            </w:r>
            <w:r w:rsidRPr="009B0629">
              <w:rPr>
                <w:rFonts w:eastAsiaTheme="minorEastAsia"/>
                <w:color w:val="000000" w:themeColor="text1"/>
                <w:sz w:val="24"/>
              </w:rPr>
              <w:t>A</w:t>
            </w:r>
          </w:p>
        </w:tc>
        <w:tc>
          <w:tcPr>
            <w:tcW w:w="2663" w:type="dxa"/>
            <w:vAlign w:val="center"/>
          </w:tcPr>
          <w:p w:rsidR="00070DD6" w:rsidRPr="009B0629" w:rsidRDefault="00070DD6" w:rsidP="00845292">
            <w:pPr>
              <w:jc w:val="left"/>
              <w:rPr>
                <w:rFonts w:eastAsiaTheme="minorEastAsia"/>
                <w:color w:val="000000" w:themeColor="text1"/>
                <w:sz w:val="24"/>
              </w:rPr>
            </w:pPr>
            <w:r w:rsidRPr="009B0629">
              <w:rPr>
                <w:rFonts w:eastAsiaTheme="minorEastAsia"/>
                <w:color w:val="000000" w:themeColor="text1"/>
                <w:sz w:val="24"/>
              </w:rPr>
              <w:t>摩根富时发达市场</w:t>
            </w:r>
            <w:r w:rsidRPr="009B0629">
              <w:rPr>
                <w:rFonts w:eastAsiaTheme="minorEastAsia"/>
                <w:color w:val="000000" w:themeColor="text1"/>
                <w:sz w:val="24"/>
              </w:rPr>
              <w:t>REITs</w:t>
            </w:r>
            <w:r w:rsidRPr="009B0629">
              <w:rPr>
                <w:rFonts w:eastAsiaTheme="minorEastAsia"/>
                <w:color w:val="000000" w:themeColor="text1"/>
                <w:sz w:val="24"/>
              </w:rPr>
              <w:t>指数</w:t>
            </w:r>
            <w:r w:rsidRPr="009B0629">
              <w:rPr>
                <w:rFonts w:eastAsiaTheme="minorEastAsia"/>
                <w:color w:val="000000" w:themeColor="text1"/>
                <w:sz w:val="24"/>
              </w:rPr>
              <w:t>(QDII)</w:t>
            </w:r>
            <w:r w:rsidRPr="009B0629">
              <w:rPr>
                <w:rFonts w:eastAsiaTheme="minorEastAsia"/>
                <w:color w:val="000000" w:themeColor="text1"/>
                <w:sz w:val="24"/>
              </w:rPr>
              <w:t>人民币</w:t>
            </w:r>
            <w:r w:rsidRPr="009B0629">
              <w:rPr>
                <w:rFonts w:eastAsiaTheme="minorEastAsia"/>
                <w:color w:val="000000" w:themeColor="text1"/>
                <w:sz w:val="24"/>
              </w:rPr>
              <w:t>C</w:t>
            </w:r>
          </w:p>
        </w:tc>
      </w:tr>
      <w:tr w:rsidR="00070DD6" w:rsidRPr="009B0629" w:rsidTr="00845292">
        <w:tblPrEx>
          <w:tblLook w:val="0000" w:firstRow="0" w:lastRow="0" w:firstColumn="0" w:lastColumn="0" w:noHBand="0" w:noVBand="0"/>
        </w:tblPrEx>
        <w:trPr>
          <w:trHeight w:val="628"/>
        </w:trPr>
        <w:tc>
          <w:tcPr>
            <w:tcW w:w="2980" w:type="dxa"/>
          </w:tcPr>
          <w:p w:rsidR="00070DD6" w:rsidRPr="009B0629" w:rsidRDefault="00070DD6" w:rsidP="00845292">
            <w:pPr>
              <w:adjustRightInd w:val="0"/>
              <w:spacing w:before="29" w:line="360" w:lineRule="auto"/>
              <w:ind w:left="17"/>
              <w:jc w:val="left"/>
              <w:rPr>
                <w:rFonts w:eastAsiaTheme="minorEastAsia"/>
                <w:color w:val="000000" w:themeColor="text1"/>
                <w:sz w:val="24"/>
              </w:rPr>
            </w:pPr>
            <w:r w:rsidRPr="009B0629">
              <w:rPr>
                <w:rFonts w:eastAsiaTheme="minorEastAsia"/>
                <w:color w:val="000000" w:themeColor="text1"/>
                <w:sz w:val="24"/>
              </w:rPr>
              <w:lastRenderedPageBreak/>
              <w:t>下属分级基金的交易代码</w:t>
            </w:r>
          </w:p>
        </w:tc>
        <w:tc>
          <w:tcPr>
            <w:tcW w:w="2780" w:type="dxa"/>
            <w:vAlign w:val="center"/>
          </w:tcPr>
          <w:p w:rsidR="00070DD6" w:rsidRPr="009B0629" w:rsidRDefault="00070DD6" w:rsidP="00845292">
            <w:pPr>
              <w:jc w:val="left"/>
              <w:rPr>
                <w:rFonts w:eastAsiaTheme="minorEastAsia"/>
                <w:color w:val="000000" w:themeColor="text1"/>
                <w:sz w:val="24"/>
              </w:rPr>
            </w:pPr>
            <w:r w:rsidRPr="009B0629">
              <w:rPr>
                <w:rFonts w:eastAsiaTheme="minorEastAsia"/>
                <w:color w:val="000000" w:themeColor="text1"/>
                <w:sz w:val="24"/>
              </w:rPr>
              <w:t>005613</w:t>
            </w:r>
          </w:p>
        </w:tc>
        <w:tc>
          <w:tcPr>
            <w:tcW w:w="2663" w:type="dxa"/>
            <w:vAlign w:val="center"/>
          </w:tcPr>
          <w:p w:rsidR="00070DD6" w:rsidRPr="009B0629" w:rsidRDefault="00070DD6" w:rsidP="00845292">
            <w:pPr>
              <w:jc w:val="left"/>
              <w:rPr>
                <w:rFonts w:eastAsiaTheme="minorEastAsia"/>
                <w:color w:val="000000" w:themeColor="text1"/>
                <w:sz w:val="24"/>
              </w:rPr>
            </w:pPr>
            <w:r w:rsidRPr="009B0629">
              <w:rPr>
                <w:rFonts w:eastAsiaTheme="minorEastAsia"/>
                <w:color w:val="000000" w:themeColor="text1"/>
                <w:sz w:val="24"/>
              </w:rPr>
              <w:t>019495</w:t>
            </w:r>
          </w:p>
        </w:tc>
      </w:tr>
      <w:tr w:rsidR="00322A5E" w:rsidRPr="009B0629" w:rsidTr="0031104D">
        <w:tblPrEx>
          <w:tblLook w:val="0000" w:firstRow="0" w:lastRow="0" w:firstColumn="0" w:lastColumn="0" w:noHBand="0" w:noVBand="0"/>
        </w:tblPrEx>
        <w:trPr>
          <w:trHeight w:val="555"/>
        </w:trPr>
        <w:tc>
          <w:tcPr>
            <w:tcW w:w="2980" w:type="dxa"/>
            <w:vAlign w:val="center"/>
          </w:tcPr>
          <w:p w:rsidR="00322A5E" w:rsidRPr="009B0629" w:rsidRDefault="00322A5E" w:rsidP="00845292">
            <w:pPr>
              <w:adjustRightInd w:val="0"/>
              <w:spacing w:before="29" w:line="360" w:lineRule="auto"/>
              <w:ind w:left="17"/>
              <w:rPr>
                <w:rFonts w:eastAsiaTheme="minorEastAsia"/>
                <w:color w:val="000000" w:themeColor="text1"/>
                <w:sz w:val="24"/>
              </w:rPr>
            </w:pPr>
            <w:r w:rsidRPr="009B0629">
              <w:rPr>
                <w:rFonts w:eastAsiaTheme="minorEastAsia"/>
                <w:color w:val="000000" w:themeColor="text1"/>
                <w:sz w:val="24"/>
              </w:rPr>
              <w:t>报告期末下属分级基金的份额总额</w:t>
            </w:r>
          </w:p>
        </w:tc>
        <w:tc>
          <w:tcPr>
            <w:tcW w:w="2780" w:type="dxa"/>
            <w:vAlign w:val="center"/>
          </w:tcPr>
          <w:p w:rsidR="00322A5E" w:rsidRPr="009B0629" w:rsidRDefault="00322A5E" w:rsidP="00845292">
            <w:pPr>
              <w:rPr>
                <w:rFonts w:eastAsiaTheme="minorEastAsia"/>
                <w:color w:val="000000" w:themeColor="text1"/>
                <w:sz w:val="24"/>
              </w:rPr>
            </w:pPr>
            <w:r w:rsidRPr="009B0629">
              <w:rPr>
                <w:rFonts w:eastAsiaTheme="minorEastAsia"/>
                <w:color w:val="000000" w:themeColor="text1"/>
                <w:sz w:val="24"/>
              </w:rPr>
              <w:t>252,774,272.95</w:t>
            </w:r>
            <w:r w:rsidRPr="009B0629">
              <w:rPr>
                <w:rFonts w:eastAsiaTheme="minorEastAsia"/>
                <w:color w:val="000000" w:themeColor="text1"/>
                <w:kern w:val="0"/>
                <w:sz w:val="24"/>
              </w:rPr>
              <w:t>份</w:t>
            </w:r>
          </w:p>
        </w:tc>
        <w:tc>
          <w:tcPr>
            <w:tcW w:w="2663" w:type="dxa"/>
            <w:vAlign w:val="center"/>
          </w:tcPr>
          <w:p w:rsidR="00322A5E" w:rsidRPr="009B0629" w:rsidRDefault="00322A5E" w:rsidP="00845292">
            <w:pPr>
              <w:rPr>
                <w:rFonts w:eastAsiaTheme="minorEastAsia"/>
                <w:color w:val="000000" w:themeColor="text1"/>
                <w:sz w:val="24"/>
              </w:rPr>
            </w:pPr>
            <w:r w:rsidRPr="009B0629">
              <w:rPr>
                <w:rFonts w:eastAsiaTheme="minorEastAsia"/>
                <w:color w:val="000000" w:themeColor="text1"/>
                <w:sz w:val="24"/>
              </w:rPr>
              <w:t>4,474,526.09</w:t>
            </w:r>
            <w:r w:rsidRPr="009B0629">
              <w:rPr>
                <w:rFonts w:eastAsiaTheme="minorEastAsia"/>
                <w:color w:val="000000" w:themeColor="text1"/>
                <w:kern w:val="0"/>
                <w:sz w:val="24"/>
              </w:rPr>
              <w:t>份</w:t>
            </w:r>
          </w:p>
        </w:tc>
      </w:tr>
    </w:tbl>
    <w:p w:rsidR="0076518F" w:rsidRPr="009B0629" w:rsidRDefault="0076518F" w:rsidP="008911D2">
      <w:pPr>
        <w:pStyle w:val="1"/>
        <w:spacing w:beforeLines="100" w:before="312" w:afterLines="100" w:after="312" w:line="360" w:lineRule="auto"/>
        <w:jc w:val="center"/>
        <w:rPr>
          <w:rFonts w:eastAsiaTheme="minorEastAsia"/>
          <w:color w:val="000000" w:themeColor="text1"/>
          <w:kern w:val="0"/>
          <w:sz w:val="24"/>
          <w:szCs w:val="24"/>
        </w:rPr>
      </w:pPr>
      <w:r w:rsidRPr="009B0629">
        <w:rPr>
          <w:rFonts w:eastAsiaTheme="minorEastAsia"/>
          <w:color w:val="000000" w:themeColor="text1"/>
          <w:kern w:val="0"/>
          <w:sz w:val="24"/>
          <w:szCs w:val="24"/>
        </w:rPr>
        <w:t xml:space="preserve">§3  </w:t>
      </w:r>
      <w:r w:rsidRPr="009B0629">
        <w:rPr>
          <w:rFonts w:eastAsiaTheme="minorEastAsia"/>
          <w:color w:val="000000" w:themeColor="text1"/>
          <w:kern w:val="0"/>
          <w:sz w:val="24"/>
          <w:szCs w:val="24"/>
        </w:rPr>
        <w:t>主要财务指标和基金净值表现</w:t>
      </w:r>
    </w:p>
    <w:p w:rsidR="0076518F" w:rsidRPr="009B0629" w:rsidRDefault="0076518F" w:rsidP="00506D57">
      <w:pPr>
        <w:autoSpaceDE w:val="0"/>
        <w:autoSpaceDN w:val="0"/>
        <w:adjustRightInd w:val="0"/>
        <w:spacing w:line="360" w:lineRule="auto"/>
        <w:jc w:val="left"/>
        <w:rPr>
          <w:rFonts w:eastAsiaTheme="minorEastAsia"/>
          <w:b/>
          <w:color w:val="000000" w:themeColor="text1"/>
          <w:kern w:val="0"/>
          <w:sz w:val="24"/>
        </w:rPr>
      </w:pPr>
      <w:r w:rsidRPr="009B0629">
        <w:rPr>
          <w:rFonts w:eastAsiaTheme="minorEastAsia"/>
          <w:b/>
          <w:color w:val="000000" w:themeColor="text1"/>
          <w:kern w:val="0"/>
          <w:sz w:val="24"/>
        </w:rPr>
        <w:t xml:space="preserve">3.1 </w:t>
      </w:r>
      <w:r w:rsidRPr="009B0629">
        <w:rPr>
          <w:rFonts w:eastAsiaTheme="minorEastAsia"/>
          <w:b/>
          <w:color w:val="000000" w:themeColor="text1"/>
          <w:kern w:val="0"/>
          <w:sz w:val="24"/>
        </w:rPr>
        <w:t>主要财务指标</w:t>
      </w:r>
    </w:p>
    <w:p w:rsidR="0076518F" w:rsidRPr="009B0629" w:rsidRDefault="0076518F" w:rsidP="008B6A4A">
      <w:pPr>
        <w:autoSpaceDE w:val="0"/>
        <w:autoSpaceDN w:val="0"/>
        <w:adjustRightInd w:val="0"/>
        <w:spacing w:before="29" w:line="360" w:lineRule="auto"/>
        <w:ind w:left="15"/>
        <w:jc w:val="right"/>
        <w:rPr>
          <w:rFonts w:eastAsiaTheme="minorEastAsia"/>
          <w:color w:val="000000" w:themeColor="text1"/>
          <w:kern w:val="0"/>
          <w:sz w:val="24"/>
        </w:rPr>
      </w:pPr>
      <w:r w:rsidRPr="009B0629">
        <w:rPr>
          <w:rFonts w:eastAsiaTheme="minorEastAsia"/>
          <w:color w:val="000000" w:themeColor="text1"/>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225051" w:rsidRPr="009B0629" w:rsidTr="00845292">
        <w:tc>
          <w:tcPr>
            <w:tcW w:w="3402" w:type="dxa"/>
            <w:vMerge w:val="restart"/>
            <w:vAlign w:val="center"/>
          </w:tcPr>
          <w:p w:rsidR="00225051" w:rsidRPr="009B0629" w:rsidRDefault="00225051" w:rsidP="00845292">
            <w:pPr>
              <w:adjustRightInd w:val="0"/>
              <w:spacing w:before="29" w:line="360" w:lineRule="auto"/>
              <w:ind w:left="17"/>
              <w:rPr>
                <w:rFonts w:eastAsiaTheme="minorEastAsia"/>
                <w:color w:val="000000" w:themeColor="text1"/>
                <w:kern w:val="0"/>
                <w:sz w:val="24"/>
              </w:rPr>
            </w:pPr>
            <w:r w:rsidRPr="009B0629">
              <w:rPr>
                <w:rFonts w:eastAsiaTheme="minorEastAsia"/>
                <w:color w:val="000000" w:themeColor="text1"/>
                <w:kern w:val="0"/>
                <w:sz w:val="24"/>
              </w:rPr>
              <w:t>主要财务指标</w:t>
            </w:r>
          </w:p>
        </w:tc>
        <w:tc>
          <w:tcPr>
            <w:tcW w:w="4962" w:type="dxa"/>
            <w:gridSpan w:val="2"/>
            <w:vAlign w:val="center"/>
          </w:tcPr>
          <w:p w:rsidR="00225051" w:rsidRPr="009B0629" w:rsidRDefault="00225051" w:rsidP="00845292">
            <w:pPr>
              <w:adjustRightInd w:val="0"/>
              <w:spacing w:before="29" w:line="360" w:lineRule="auto"/>
              <w:ind w:left="17"/>
              <w:jc w:val="center"/>
              <w:rPr>
                <w:rFonts w:eastAsiaTheme="minorEastAsia"/>
                <w:color w:val="000000" w:themeColor="text1"/>
                <w:sz w:val="24"/>
              </w:rPr>
            </w:pPr>
            <w:r w:rsidRPr="009B0629">
              <w:rPr>
                <w:rFonts w:eastAsiaTheme="minorEastAsia"/>
                <w:color w:val="000000" w:themeColor="text1"/>
                <w:sz w:val="24"/>
              </w:rPr>
              <w:t>报告期</w:t>
            </w:r>
          </w:p>
          <w:p w:rsidR="00225051" w:rsidRPr="009B0629" w:rsidRDefault="00225051" w:rsidP="00845292">
            <w:pPr>
              <w:adjustRightInd w:val="0"/>
              <w:spacing w:before="29" w:line="360" w:lineRule="auto"/>
              <w:ind w:left="17"/>
              <w:jc w:val="center"/>
              <w:rPr>
                <w:rFonts w:eastAsiaTheme="minorEastAsia"/>
                <w:color w:val="000000" w:themeColor="text1"/>
                <w:sz w:val="24"/>
              </w:rPr>
            </w:pPr>
            <w:r w:rsidRPr="009B0629">
              <w:rPr>
                <w:rFonts w:eastAsiaTheme="minorEastAsia"/>
                <w:color w:val="000000" w:themeColor="text1"/>
                <w:sz w:val="24"/>
              </w:rPr>
              <w:t>(2024</w:t>
            </w:r>
            <w:r w:rsidRPr="009B0629">
              <w:rPr>
                <w:rFonts w:eastAsiaTheme="minorEastAsia"/>
                <w:color w:val="000000" w:themeColor="text1"/>
                <w:sz w:val="24"/>
              </w:rPr>
              <w:t>年</w:t>
            </w:r>
            <w:r w:rsidRPr="009B0629">
              <w:rPr>
                <w:rFonts w:eastAsiaTheme="minorEastAsia"/>
                <w:color w:val="000000" w:themeColor="text1"/>
                <w:sz w:val="24"/>
              </w:rPr>
              <w:t>1</w:t>
            </w:r>
            <w:r w:rsidRPr="009B0629">
              <w:rPr>
                <w:rFonts w:eastAsiaTheme="minorEastAsia"/>
                <w:color w:val="000000" w:themeColor="text1"/>
                <w:sz w:val="24"/>
              </w:rPr>
              <w:t>月</w:t>
            </w:r>
            <w:r w:rsidRPr="009B0629">
              <w:rPr>
                <w:rFonts w:eastAsiaTheme="minorEastAsia"/>
                <w:color w:val="000000" w:themeColor="text1"/>
                <w:sz w:val="24"/>
              </w:rPr>
              <w:t>1</w:t>
            </w:r>
            <w:r w:rsidRPr="009B0629">
              <w:rPr>
                <w:rFonts w:eastAsiaTheme="minorEastAsia"/>
                <w:color w:val="000000" w:themeColor="text1"/>
                <w:sz w:val="24"/>
              </w:rPr>
              <w:t>日</w:t>
            </w:r>
            <w:r w:rsidRPr="009B0629">
              <w:rPr>
                <w:rFonts w:eastAsiaTheme="minorEastAsia"/>
                <w:color w:val="000000" w:themeColor="text1"/>
                <w:sz w:val="24"/>
              </w:rPr>
              <w:t>-2024</w:t>
            </w:r>
            <w:r w:rsidRPr="009B0629">
              <w:rPr>
                <w:rFonts w:eastAsiaTheme="minorEastAsia"/>
                <w:color w:val="000000" w:themeColor="text1"/>
                <w:sz w:val="24"/>
              </w:rPr>
              <w:t>年</w:t>
            </w:r>
            <w:r w:rsidRPr="009B0629">
              <w:rPr>
                <w:rFonts w:eastAsiaTheme="minorEastAsia"/>
                <w:color w:val="000000" w:themeColor="text1"/>
                <w:sz w:val="24"/>
              </w:rPr>
              <w:t>3</w:t>
            </w:r>
            <w:r w:rsidRPr="009B0629">
              <w:rPr>
                <w:rFonts w:eastAsiaTheme="minorEastAsia"/>
                <w:color w:val="000000" w:themeColor="text1"/>
                <w:sz w:val="24"/>
              </w:rPr>
              <w:t>月</w:t>
            </w:r>
            <w:r w:rsidRPr="009B0629">
              <w:rPr>
                <w:rFonts w:eastAsiaTheme="minorEastAsia"/>
                <w:color w:val="000000" w:themeColor="text1"/>
                <w:sz w:val="24"/>
              </w:rPr>
              <w:t>31</w:t>
            </w:r>
            <w:r w:rsidRPr="009B0629">
              <w:rPr>
                <w:rFonts w:eastAsiaTheme="minorEastAsia"/>
                <w:color w:val="000000" w:themeColor="text1"/>
                <w:sz w:val="24"/>
              </w:rPr>
              <w:t>日</w:t>
            </w:r>
            <w:r w:rsidRPr="009B0629">
              <w:rPr>
                <w:rFonts w:eastAsiaTheme="minorEastAsia"/>
                <w:color w:val="000000" w:themeColor="text1"/>
                <w:sz w:val="24"/>
              </w:rPr>
              <w:t>)</w:t>
            </w:r>
          </w:p>
        </w:tc>
      </w:tr>
      <w:tr w:rsidR="00225051" w:rsidRPr="009B0629" w:rsidTr="00845292">
        <w:tc>
          <w:tcPr>
            <w:tcW w:w="3402" w:type="dxa"/>
            <w:vMerge/>
            <w:vAlign w:val="center"/>
          </w:tcPr>
          <w:p w:rsidR="00225051" w:rsidRPr="009B0629" w:rsidRDefault="00225051" w:rsidP="00845292">
            <w:pPr>
              <w:adjustRightInd w:val="0"/>
              <w:spacing w:before="29" w:line="360" w:lineRule="auto"/>
              <w:ind w:left="17"/>
              <w:rPr>
                <w:rFonts w:eastAsiaTheme="minorEastAsia"/>
                <w:color w:val="000000" w:themeColor="text1"/>
                <w:kern w:val="0"/>
                <w:sz w:val="24"/>
              </w:rPr>
            </w:pPr>
          </w:p>
        </w:tc>
        <w:tc>
          <w:tcPr>
            <w:tcW w:w="2481" w:type="dxa"/>
            <w:vAlign w:val="center"/>
          </w:tcPr>
          <w:p w:rsidR="00225051" w:rsidRPr="009B0629" w:rsidRDefault="00225051" w:rsidP="00845292">
            <w:pPr>
              <w:adjustRightInd w:val="0"/>
              <w:spacing w:before="29" w:line="360" w:lineRule="auto"/>
              <w:ind w:left="17"/>
              <w:jc w:val="center"/>
              <w:rPr>
                <w:rFonts w:eastAsiaTheme="minorEastAsia"/>
                <w:color w:val="000000" w:themeColor="text1"/>
                <w:sz w:val="24"/>
              </w:rPr>
            </w:pPr>
            <w:r w:rsidRPr="009B0629">
              <w:rPr>
                <w:rFonts w:eastAsiaTheme="minorEastAsia"/>
                <w:color w:val="000000" w:themeColor="text1"/>
                <w:sz w:val="24"/>
              </w:rPr>
              <w:t>摩根富时发达市场</w:t>
            </w:r>
            <w:r w:rsidRPr="009B0629">
              <w:rPr>
                <w:rFonts w:eastAsiaTheme="minorEastAsia"/>
                <w:color w:val="000000" w:themeColor="text1"/>
                <w:sz w:val="24"/>
              </w:rPr>
              <w:t>REITs</w:t>
            </w:r>
            <w:r w:rsidRPr="009B0629">
              <w:rPr>
                <w:rFonts w:eastAsiaTheme="minorEastAsia"/>
                <w:color w:val="000000" w:themeColor="text1"/>
                <w:sz w:val="24"/>
              </w:rPr>
              <w:t>指数</w:t>
            </w:r>
            <w:r w:rsidRPr="009B0629">
              <w:rPr>
                <w:rFonts w:eastAsiaTheme="minorEastAsia"/>
                <w:color w:val="000000" w:themeColor="text1"/>
                <w:sz w:val="24"/>
              </w:rPr>
              <w:t>(QDII)</w:t>
            </w:r>
            <w:r w:rsidRPr="009B0629">
              <w:rPr>
                <w:rFonts w:eastAsiaTheme="minorEastAsia"/>
                <w:color w:val="000000" w:themeColor="text1"/>
                <w:sz w:val="24"/>
              </w:rPr>
              <w:t>人民币</w:t>
            </w:r>
            <w:r w:rsidRPr="009B0629">
              <w:rPr>
                <w:rFonts w:eastAsiaTheme="minorEastAsia"/>
                <w:color w:val="000000" w:themeColor="text1"/>
                <w:sz w:val="24"/>
              </w:rPr>
              <w:t>A</w:t>
            </w:r>
          </w:p>
        </w:tc>
        <w:tc>
          <w:tcPr>
            <w:tcW w:w="2481" w:type="dxa"/>
            <w:vAlign w:val="center"/>
          </w:tcPr>
          <w:p w:rsidR="00225051" w:rsidRPr="009B0629" w:rsidRDefault="00225051" w:rsidP="00845292">
            <w:pPr>
              <w:adjustRightInd w:val="0"/>
              <w:spacing w:before="29" w:line="360" w:lineRule="auto"/>
              <w:ind w:left="17"/>
              <w:jc w:val="center"/>
              <w:rPr>
                <w:rFonts w:eastAsiaTheme="minorEastAsia"/>
                <w:color w:val="000000" w:themeColor="text1"/>
                <w:sz w:val="24"/>
              </w:rPr>
            </w:pPr>
            <w:r w:rsidRPr="009B0629">
              <w:rPr>
                <w:rFonts w:eastAsiaTheme="minorEastAsia"/>
                <w:color w:val="000000" w:themeColor="text1"/>
                <w:sz w:val="24"/>
              </w:rPr>
              <w:t>摩根富时发达市场</w:t>
            </w:r>
            <w:r w:rsidRPr="009B0629">
              <w:rPr>
                <w:rFonts w:eastAsiaTheme="minorEastAsia"/>
                <w:color w:val="000000" w:themeColor="text1"/>
                <w:sz w:val="24"/>
              </w:rPr>
              <w:t>REITs</w:t>
            </w:r>
            <w:r w:rsidRPr="009B0629">
              <w:rPr>
                <w:rFonts w:eastAsiaTheme="minorEastAsia"/>
                <w:color w:val="000000" w:themeColor="text1"/>
                <w:sz w:val="24"/>
              </w:rPr>
              <w:t>指数</w:t>
            </w:r>
            <w:r w:rsidRPr="009B0629">
              <w:rPr>
                <w:rFonts w:eastAsiaTheme="minorEastAsia"/>
                <w:color w:val="000000" w:themeColor="text1"/>
                <w:sz w:val="24"/>
              </w:rPr>
              <w:t>(QDII)</w:t>
            </w:r>
            <w:r w:rsidRPr="009B0629">
              <w:rPr>
                <w:rFonts w:eastAsiaTheme="minorEastAsia"/>
                <w:color w:val="000000" w:themeColor="text1"/>
                <w:sz w:val="24"/>
              </w:rPr>
              <w:t>人民币</w:t>
            </w:r>
            <w:r w:rsidRPr="009B0629">
              <w:rPr>
                <w:rFonts w:eastAsiaTheme="minorEastAsia"/>
                <w:color w:val="000000" w:themeColor="text1"/>
                <w:sz w:val="24"/>
              </w:rPr>
              <w:t>C</w:t>
            </w:r>
          </w:p>
        </w:tc>
      </w:tr>
      <w:tr w:rsidR="00225051" w:rsidRPr="009B0629" w:rsidTr="00845292">
        <w:tc>
          <w:tcPr>
            <w:tcW w:w="3402" w:type="dxa"/>
            <w:vAlign w:val="center"/>
          </w:tcPr>
          <w:p w:rsidR="00225051" w:rsidRPr="009B0629" w:rsidRDefault="00225051" w:rsidP="00845292">
            <w:pPr>
              <w:adjustRightInd w:val="0"/>
              <w:spacing w:before="29" w:line="360" w:lineRule="auto"/>
              <w:ind w:left="17"/>
              <w:rPr>
                <w:rFonts w:eastAsiaTheme="minorEastAsia"/>
                <w:color w:val="000000" w:themeColor="text1"/>
                <w:kern w:val="0"/>
                <w:sz w:val="24"/>
              </w:rPr>
            </w:pPr>
            <w:r w:rsidRPr="009B0629">
              <w:rPr>
                <w:rFonts w:eastAsiaTheme="minorEastAsia"/>
                <w:color w:val="000000" w:themeColor="text1"/>
                <w:kern w:val="0"/>
                <w:sz w:val="24"/>
              </w:rPr>
              <w:t>1.</w:t>
            </w:r>
            <w:r w:rsidRPr="009B0629">
              <w:rPr>
                <w:rFonts w:eastAsiaTheme="minorEastAsia"/>
                <w:color w:val="000000" w:themeColor="text1"/>
                <w:kern w:val="0"/>
                <w:sz w:val="24"/>
              </w:rPr>
              <w:t>本期已实现收益</w:t>
            </w:r>
          </w:p>
        </w:tc>
        <w:tc>
          <w:tcPr>
            <w:tcW w:w="2481" w:type="dxa"/>
            <w:vAlign w:val="center"/>
          </w:tcPr>
          <w:p w:rsidR="00225051" w:rsidRPr="009B0629" w:rsidRDefault="00225051" w:rsidP="00845292">
            <w:pPr>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-8,060,948.22</w:t>
            </w:r>
          </w:p>
        </w:tc>
        <w:tc>
          <w:tcPr>
            <w:tcW w:w="2481" w:type="dxa"/>
            <w:vAlign w:val="center"/>
          </w:tcPr>
          <w:p w:rsidR="00225051" w:rsidRPr="009B0629" w:rsidRDefault="00225051" w:rsidP="00845292">
            <w:pPr>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-119,057.72</w:t>
            </w:r>
          </w:p>
        </w:tc>
      </w:tr>
      <w:tr w:rsidR="00225051" w:rsidRPr="009B0629" w:rsidTr="00845292">
        <w:tc>
          <w:tcPr>
            <w:tcW w:w="3402" w:type="dxa"/>
            <w:vAlign w:val="center"/>
          </w:tcPr>
          <w:p w:rsidR="00225051" w:rsidRPr="009B0629" w:rsidRDefault="00225051" w:rsidP="00845292">
            <w:pPr>
              <w:adjustRightInd w:val="0"/>
              <w:spacing w:before="29" w:line="360" w:lineRule="auto"/>
              <w:ind w:left="17"/>
              <w:rPr>
                <w:rFonts w:eastAsiaTheme="minorEastAsia"/>
                <w:color w:val="000000" w:themeColor="text1"/>
                <w:kern w:val="0"/>
                <w:sz w:val="24"/>
              </w:rPr>
            </w:pPr>
            <w:r w:rsidRPr="009B0629">
              <w:rPr>
                <w:rFonts w:eastAsiaTheme="minorEastAsia"/>
                <w:color w:val="000000" w:themeColor="text1"/>
                <w:kern w:val="0"/>
                <w:sz w:val="24"/>
              </w:rPr>
              <w:t>2.</w:t>
            </w:r>
            <w:r w:rsidRPr="009B0629">
              <w:rPr>
                <w:rFonts w:eastAsiaTheme="minorEastAsia"/>
                <w:color w:val="000000" w:themeColor="text1"/>
                <w:kern w:val="0"/>
                <w:sz w:val="24"/>
              </w:rPr>
              <w:t>本期利润</w:t>
            </w:r>
          </w:p>
        </w:tc>
        <w:tc>
          <w:tcPr>
            <w:tcW w:w="2481" w:type="dxa"/>
            <w:vAlign w:val="center"/>
          </w:tcPr>
          <w:p w:rsidR="00225051" w:rsidRPr="009B0629" w:rsidRDefault="00225051" w:rsidP="00845292">
            <w:pPr>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-3,794,140.50</w:t>
            </w:r>
          </w:p>
        </w:tc>
        <w:tc>
          <w:tcPr>
            <w:tcW w:w="2481" w:type="dxa"/>
            <w:vAlign w:val="center"/>
          </w:tcPr>
          <w:p w:rsidR="00225051" w:rsidRPr="009B0629" w:rsidRDefault="00225051" w:rsidP="00845292">
            <w:pPr>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-184,374.04</w:t>
            </w:r>
          </w:p>
        </w:tc>
      </w:tr>
      <w:tr w:rsidR="00225051" w:rsidRPr="009B0629" w:rsidTr="00845292">
        <w:tc>
          <w:tcPr>
            <w:tcW w:w="3402" w:type="dxa"/>
            <w:vAlign w:val="center"/>
          </w:tcPr>
          <w:p w:rsidR="00225051" w:rsidRPr="009B0629" w:rsidRDefault="00225051" w:rsidP="00845292">
            <w:pPr>
              <w:adjustRightInd w:val="0"/>
              <w:spacing w:before="29" w:line="360" w:lineRule="auto"/>
              <w:ind w:left="17"/>
              <w:rPr>
                <w:rFonts w:eastAsiaTheme="minorEastAsia"/>
                <w:color w:val="000000" w:themeColor="text1"/>
                <w:kern w:val="0"/>
                <w:sz w:val="24"/>
              </w:rPr>
            </w:pPr>
            <w:r w:rsidRPr="009B0629">
              <w:rPr>
                <w:rFonts w:eastAsiaTheme="minorEastAsia"/>
                <w:color w:val="000000" w:themeColor="text1"/>
                <w:kern w:val="0"/>
                <w:sz w:val="24"/>
              </w:rPr>
              <w:t>3.</w:t>
            </w:r>
            <w:r w:rsidRPr="009B0629">
              <w:rPr>
                <w:rFonts w:eastAsiaTheme="minorEastAsia"/>
                <w:color w:val="000000" w:themeColor="text1"/>
                <w:kern w:val="0"/>
                <w:sz w:val="24"/>
              </w:rPr>
              <w:t>加权平均基金份额本期利润</w:t>
            </w:r>
          </w:p>
        </w:tc>
        <w:tc>
          <w:tcPr>
            <w:tcW w:w="2481" w:type="dxa"/>
            <w:vAlign w:val="center"/>
          </w:tcPr>
          <w:p w:rsidR="00225051" w:rsidRPr="009B0629" w:rsidRDefault="00225051" w:rsidP="00845292">
            <w:pPr>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-0.0145</w:t>
            </w:r>
          </w:p>
        </w:tc>
        <w:tc>
          <w:tcPr>
            <w:tcW w:w="2481" w:type="dxa"/>
            <w:vAlign w:val="center"/>
          </w:tcPr>
          <w:p w:rsidR="00225051" w:rsidRPr="009B0629" w:rsidRDefault="00225051" w:rsidP="00845292">
            <w:pPr>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-0.0329</w:t>
            </w:r>
          </w:p>
        </w:tc>
      </w:tr>
      <w:tr w:rsidR="00225051" w:rsidRPr="009B0629" w:rsidTr="00845292">
        <w:tc>
          <w:tcPr>
            <w:tcW w:w="3402" w:type="dxa"/>
            <w:vAlign w:val="center"/>
          </w:tcPr>
          <w:p w:rsidR="00225051" w:rsidRPr="009B0629" w:rsidRDefault="00225051" w:rsidP="00845292">
            <w:pPr>
              <w:adjustRightInd w:val="0"/>
              <w:spacing w:before="29" w:line="360" w:lineRule="auto"/>
              <w:ind w:left="17"/>
              <w:rPr>
                <w:rFonts w:eastAsiaTheme="minorEastAsia"/>
                <w:color w:val="000000" w:themeColor="text1"/>
                <w:kern w:val="0"/>
                <w:sz w:val="24"/>
              </w:rPr>
            </w:pPr>
            <w:r w:rsidRPr="009B0629">
              <w:rPr>
                <w:rFonts w:eastAsiaTheme="minorEastAsia"/>
                <w:color w:val="000000" w:themeColor="text1"/>
                <w:kern w:val="0"/>
                <w:sz w:val="24"/>
              </w:rPr>
              <w:t>4.</w:t>
            </w:r>
            <w:r w:rsidRPr="009B0629">
              <w:rPr>
                <w:rFonts w:eastAsiaTheme="minorEastAsia"/>
                <w:color w:val="000000" w:themeColor="text1"/>
                <w:kern w:val="0"/>
                <w:sz w:val="24"/>
              </w:rPr>
              <w:t>期末基金资产净值</w:t>
            </w:r>
          </w:p>
        </w:tc>
        <w:tc>
          <w:tcPr>
            <w:tcW w:w="2481" w:type="dxa"/>
            <w:vAlign w:val="center"/>
          </w:tcPr>
          <w:p w:rsidR="00225051" w:rsidRPr="009B0629" w:rsidRDefault="00225051" w:rsidP="00845292">
            <w:pPr>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321,853,403.61</w:t>
            </w:r>
          </w:p>
        </w:tc>
        <w:tc>
          <w:tcPr>
            <w:tcW w:w="2481" w:type="dxa"/>
            <w:vAlign w:val="center"/>
          </w:tcPr>
          <w:p w:rsidR="00225051" w:rsidRPr="009B0629" w:rsidRDefault="00225051" w:rsidP="00845292">
            <w:pPr>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5,703,069.13</w:t>
            </w:r>
          </w:p>
        </w:tc>
      </w:tr>
      <w:tr w:rsidR="00225051" w:rsidRPr="009B0629" w:rsidTr="00845292">
        <w:trPr>
          <w:trHeight w:val="158"/>
        </w:trPr>
        <w:tc>
          <w:tcPr>
            <w:tcW w:w="3402" w:type="dxa"/>
            <w:vAlign w:val="center"/>
          </w:tcPr>
          <w:p w:rsidR="00225051" w:rsidRPr="009B0629" w:rsidRDefault="00225051" w:rsidP="00845292">
            <w:pPr>
              <w:adjustRightInd w:val="0"/>
              <w:spacing w:before="29" w:line="360" w:lineRule="auto"/>
              <w:ind w:left="17"/>
              <w:rPr>
                <w:rFonts w:eastAsiaTheme="minorEastAsia"/>
                <w:color w:val="000000" w:themeColor="text1"/>
                <w:kern w:val="0"/>
                <w:sz w:val="24"/>
              </w:rPr>
            </w:pPr>
            <w:r w:rsidRPr="009B0629">
              <w:rPr>
                <w:rFonts w:eastAsiaTheme="minorEastAsia"/>
                <w:color w:val="000000" w:themeColor="text1"/>
                <w:kern w:val="0"/>
                <w:sz w:val="24"/>
              </w:rPr>
              <w:t>5.</w:t>
            </w:r>
            <w:r w:rsidRPr="009B0629">
              <w:rPr>
                <w:rFonts w:eastAsiaTheme="minorEastAsia"/>
                <w:color w:val="000000" w:themeColor="text1"/>
                <w:kern w:val="0"/>
                <w:sz w:val="24"/>
              </w:rPr>
              <w:t>期末基金份额净值</w:t>
            </w:r>
          </w:p>
        </w:tc>
        <w:tc>
          <w:tcPr>
            <w:tcW w:w="2481" w:type="dxa"/>
            <w:vAlign w:val="center"/>
          </w:tcPr>
          <w:p w:rsidR="00225051" w:rsidRPr="009B0629" w:rsidRDefault="00225051" w:rsidP="00845292">
            <w:pPr>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1.2733</w:t>
            </w:r>
          </w:p>
        </w:tc>
        <w:tc>
          <w:tcPr>
            <w:tcW w:w="2481" w:type="dxa"/>
            <w:vAlign w:val="center"/>
          </w:tcPr>
          <w:p w:rsidR="00225051" w:rsidRPr="009B0629" w:rsidRDefault="00225051" w:rsidP="00845292">
            <w:pPr>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1.2746</w:t>
            </w:r>
          </w:p>
        </w:tc>
      </w:tr>
    </w:tbl>
    <w:p w:rsidR="0079114B" w:rsidRDefault="00FF1DD3">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注：本期已实现收益指基金本期利息收入、投资收益、其他收入（不含公允价值变动收益）扣除相关费用后的余额，本期利润为本期已实现收益加上本期公允价值变动收益。</w:t>
      </w:r>
    </w:p>
    <w:p w:rsidR="007D1292" w:rsidRPr="009B0629" w:rsidRDefault="007D1292" w:rsidP="009B0629">
      <w:pPr>
        <w:autoSpaceDE w:val="0"/>
        <w:autoSpaceDN w:val="0"/>
        <w:adjustRightInd w:val="0"/>
        <w:spacing w:line="360" w:lineRule="auto"/>
        <w:ind w:firstLineChars="200" w:firstLine="480"/>
        <w:jc w:val="left"/>
        <w:rPr>
          <w:rFonts w:eastAsiaTheme="minorEastAsia"/>
          <w:color w:val="000000" w:themeColor="text1"/>
          <w:sz w:val="24"/>
        </w:rPr>
      </w:pPr>
      <w:r w:rsidRPr="009B0629">
        <w:rPr>
          <w:rFonts w:eastAsiaTheme="minorEastAsia"/>
          <w:color w:val="000000" w:themeColor="text1"/>
          <w:sz w:val="24"/>
        </w:rPr>
        <w:t>上述基金业绩指标不包括持有人认购或交易基金的各项费用，计入费用后实际收益水平要低于所列数字。</w:t>
      </w:r>
    </w:p>
    <w:p w:rsidR="0076518F" w:rsidRPr="009B0629"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9B0629" w:rsidRDefault="0076518F" w:rsidP="00EC4BA3">
      <w:pPr>
        <w:autoSpaceDE w:val="0"/>
        <w:autoSpaceDN w:val="0"/>
        <w:adjustRightInd w:val="0"/>
        <w:spacing w:line="360" w:lineRule="auto"/>
        <w:jc w:val="left"/>
        <w:rPr>
          <w:rFonts w:eastAsiaTheme="minorEastAsia"/>
          <w:b/>
          <w:color w:val="000000" w:themeColor="text1"/>
          <w:kern w:val="0"/>
          <w:sz w:val="24"/>
        </w:rPr>
      </w:pPr>
      <w:r w:rsidRPr="009B0629">
        <w:rPr>
          <w:rFonts w:eastAsiaTheme="minorEastAsia"/>
          <w:b/>
          <w:color w:val="000000" w:themeColor="text1"/>
          <w:kern w:val="0"/>
          <w:sz w:val="24"/>
        </w:rPr>
        <w:t xml:space="preserve">3.2 </w:t>
      </w:r>
      <w:r w:rsidRPr="009B0629">
        <w:rPr>
          <w:rFonts w:eastAsiaTheme="minorEastAsia"/>
          <w:b/>
          <w:color w:val="000000" w:themeColor="text1"/>
          <w:kern w:val="0"/>
          <w:sz w:val="24"/>
        </w:rPr>
        <w:t>基金净值表现</w:t>
      </w:r>
    </w:p>
    <w:p w:rsidR="0076518F" w:rsidRPr="009B0629" w:rsidRDefault="0076518F" w:rsidP="00EC4BA3">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9B0629">
          <w:rPr>
            <w:rFonts w:eastAsiaTheme="minorEastAsia"/>
            <w:b/>
            <w:color w:val="000000" w:themeColor="text1"/>
            <w:kern w:val="0"/>
            <w:sz w:val="24"/>
          </w:rPr>
          <w:t>3.2.1</w:t>
        </w:r>
      </w:smartTag>
      <w:r w:rsidRPr="009B0629">
        <w:rPr>
          <w:rFonts w:eastAsiaTheme="minorEastAsia"/>
          <w:b/>
          <w:color w:val="000000" w:themeColor="text1"/>
          <w:kern w:val="0"/>
          <w:sz w:val="24"/>
        </w:rPr>
        <w:t>本报告期基金份额净值增长率及其与同期业绩比较基准收益率的比较</w:t>
      </w:r>
    </w:p>
    <w:p w:rsidR="0065601A" w:rsidRPr="009B0629" w:rsidRDefault="0065601A" w:rsidP="0065601A">
      <w:pPr>
        <w:spacing w:line="360" w:lineRule="auto"/>
        <w:rPr>
          <w:rFonts w:eastAsiaTheme="minorEastAsia"/>
          <w:b/>
          <w:color w:val="000000" w:themeColor="text1"/>
          <w:sz w:val="24"/>
        </w:rPr>
      </w:pPr>
      <w:r w:rsidRPr="009B0629">
        <w:rPr>
          <w:rFonts w:eastAsiaTheme="minorEastAsia"/>
          <w:b/>
          <w:color w:val="000000" w:themeColor="text1"/>
          <w:sz w:val="24"/>
        </w:rPr>
        <w:t>1</w:t>
      </w:r>
      <w:r w:rsidRPr="009B0629">
        <w:rPr>
          <w:rFonts w:eastAsiaTheme="minorEastAsia"/>
          <w:b/>
          <w:color w:val="000000" w:themeColor="text1"/>
          <w:sz w:val="24"/>
        </w:rPr>
        <w:t>、</w:t>
      </w:r>
      <w:r w:rsidRPr="009B0629">
        <w:rPr>
          <w:rFonts w:eastAsiaTheme="minorEastAsia"/>
          <w:b/>
          <w:color w:val="000000" w:themeColor="text1"/>
          <w:kern w:val="0"/>
          <w:sz w:val="24"/>
        </w:rPr>
        <w:t>摩根富时发达市场</w:t>
      </w:r>
      <w:r w:rsidRPr="009B0629">
        <w:rPr>
          <w:rFonts w:eastAsiaTheme="minorEastAsia"/>
          <w:b/>
          <w:color w:val="000000" w:themeColor="text1"/>
          <w:kern w:val="0"/>
          <w:sz w:val="24"/>
        </w:rPr>
        <w:t>REITs</w:t>
      </w:r>
      <w:r w:rsidRPr="009B0629">
        <w:rPr>
          <w:rFonts w:eastAsiaTheme="minorEastAsia"/>
          <w:b/>
          <w:color w:val="000000" w:themeColor="text1"/>
          <w:kern w:val="0"/>
          <w:sz w:val="24"/>
        </w:rPr>
        <w:t>指数</w:t>
      </w:r>
      <w:r w:rsidRPr="009B0629">
        <w:rPr>
          <w:rFonts w:eastAsiaTheme="minorEastAsia"/>
          <w:b/>
          <w:color w:val="000000" w:themeColor="text1"/>
          <w:kern w:val="0"/>
          <w:sz w:val="24"/>
        </w:rPr>
        <w:t>(QDII)</w:t>
      </w:r>
      <w:r w:rsidRPr="009B0629">
        <w:rPr>
          <w:rFonts w:eastAsiaTheme="minorEastAsia"/>
          <w:b/>
          <w:color w:val="000000" w:themeColor="text1"/>
          <w:kern w:val="0"/>
          <w:sz w:val="24"/>
        </w:rPr>
        <w:t>人民币</w:t>
      </w:r>
      <w:r w:rsidRPr="009B0629">
        <w:rPr>
          <w:rFonts w:eastAsiaTheme="minorEastAsia"/>
          <w:b/>
          <w:color w:val="000000" w:themeColor="text1"/>
          <w:kern w:val="0"/>
          <w:sz w:val="24"/>
        </w:rPr>
        <w:t>A</w:t>
      </w:r>
      <w:r w:rsidRPr="009B0629">
        <w:rPr>
          <w:rFonts w:eastAsiaTheme="minorEastAsia"/>
          <w:b/>
          <w:color w:val="000000" w:themeColor="text1"/>
          <w:sz w:val="24"/>
        </w:rPr>
        <w:t>：</w:t>
      </w:r>
    </w:p>
    <w:tbl>
      <w:tblPr>
        <w:tblStyle w:val="afa"/>
        <w:tblW w:w="0" w:type="auto"/>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65601A" w:rsidRPr="009B0629" w:rsidTr="00845292">
        <w:tc>
          <w:tcPr>
            <w:tcW w:w="1290" w:type="dxa"/>
            <w:vAlign w:val="center"/>
          </w:tcPr>
          <w:p w:rsidR="0065601A" w:rsidRPr="009B0629" w:rsidRDefault="0065601A" w:rsidP="00845292">
            <w:pPr>
              <w:snapToGrid w:val="0"/>
              <w:spacing w:line="288" w:lineRule="auto"/>
              <w:jc w:val="center"/>
              <w:rPr>
                <w:rFonts w:eastAsiaTheme="minorEastAsia"/>
                <w:color w:val="000000" w:themeColor="text1"/>
                <w:sz w:val="24"/>
              </w:rPr>
            </w:pPr>
            <w:r w:rsidRPr="009B0629">
              <w:rPr>
                <w:rFonts w:eastAsiaTheme="minorEastAsia"/>
                <w:color w:val="000000" w:themeColor="text1"/>
                <w:sz w:val="24"/>
              </w:rPr>
              <w:t>阶段</w:t>
            </w:r>
          </w:p>
        </w:tc>
        <w:tc>
          <w:tcPr>
            <w:tcW w:w="1291" w:type="dxa"/>
            <w:vAlign w:val="center"/>
          </w:tcPr>
          <w:p w:rsidR="0065601A" w:rsidRPr="009B0629" w:rsidRDefault="0065601A" w:rsidP="00845292">
            <w:pPr>
              <w:snapToGrid w:val="0"/>
              <w:spacing w:line="288" w:lineRule="auto"/>
              <w:jc w:val="center"/>
              <w:rPr>
                <w:rFonts w:eastAsiaTheme="minorEastAsia"/>
                <w:color w:val="000000" w:themeColor="text1"/>
                <w:sz w:val="24"/>
              </w:rPr>
            </w:pPr>
            <w:r w:rsidRPr="009B0629">
              <w:rPr>
                <w:rFonts w:eastAsiaTheme="minorEastAsia"/>
                <w:color w:val="000000" w:themeColor="text1"/>
                <w:sz w:val="24"/>
              </w:rPr>
              <w:t>净值增长率</w:t>
            </w:r>
            <w:r w:rsidRPr="009B0629">
              <w:rPr>
                <w:rFonts w:ascii="宋体" w:hAnsi="宋体" w:cs="宋体" w:hint="eastAsia"/>
                <w:color w:val="000000" w:themeColor="text1"/>
                <w:sz w:val="24"/>
              </w:rPr>
              <w:t>①</w:t>
            </w:r>
          </w:p>
        </w:tc>
        <w:tc>
          <w:tcPr>
            <w:tcW w:w="1291" w:type="dxa"/>
            <w:vAlign w:val="center"/>
          </w:tcPr>
          <w:p w:rsidR="0065601A" w:rsidRPr="009B0629" w:rsidRDefault="0065601A" w:rsidP="00845292">
            <w:pPr>
              <w:snapToGrid w:val="0"/>
              <w:spacing w:line="288" w:lineRule="auto"/>
              <w:jc w:val="center"/>
              <w:rPr>
                <w:rFonts w:eastAsiaTheme="minorEastAsia"/>
                <w:color w:val="000000" w:themeColor="text1"/>
                <w:sz w:val="24"/>
              </w:rPr>
            </w:pPr>
            <w:r w:rsidRPr="009B0629">
              <w:rPr>
                <w:rFonts w:eastAsiaTheme="minorEastAsia"/>
                <w:color w:val="000000" w:themeColor="text1"/>
                <w:sz w:val="24"/>
              </w:rPr>
              <w:t>净值增长率标准差</w:t>
            </w:r>
            <w:r w:rsidRPr="009B0629">
              <w:rPr>
                <w:rFonts w:ascii="宋体" w:hAnsi="宋体" w:cs="宋体" w:hint="eastAsia"/>
                <w:color w:val="000000" w:themeColor="text1"/>
                <w:sz w:val="24"/>
              </w:rPr>
              <w:lastRenderedPageBreak/>
              <w:t>②</w:t>
            </w:r>
          </w:p>
        </w:tc>
        <w:tc>
          <w:tcPr>
            <w:tcW w:w="1291" w:type="dxa"/>
            <w:vAlign w:val="center"/>
          </w:tcPr>
          <w:p w:rsidR="0065601A" w:rsidRPr="009B0629" w:rsidRDefault="0065601A" w:rsidP="00845292">
            <w:pPr>
              <w:snapToGrid w:val="0"/>
              <w:spacing w:line="288" w:lineRule="auto"/>
              <w:jc w:val="center"/>
              <w:rPr>
                <w:rFonts w:eastAsiaTheme="minorEastAsia"/>
                <w:color w:val="000000" w:themeColor="text1"/>
                <w:sz w:val="24"/>
              </w:rPr>
            </w:pPr>
            <w:r w:rsidRPr="009B0629">
              <w:rPr>
                <w:rFonts w:eastAsiaTheme="minorEastAsia"/>
                <w:color w:val="000000" w:themeColor="text1"/>
                <w:sz w:val="24"/>
              </w:rPr>
              <w:lastRenderedPageBreak/>
              <w:t>业绩比较基准收益</w:t>
            </w:r>
            <w:r w:rsidRPr="009B0629">
              <w:rPr>
                <w:rFonts w:eastAsiaTheme="minorEastAsia"/>
                <w:color w:val="000000" w:themeColor="text1"/>
                <w:sz w:val="24"/>
              </w:rPr>
              <w:lastRenderedPageBreak/>
              <w:t>率</w:t>
            </w:r>
            <w:r w:rsidRPr="009B0629">
              <w:rPr>
                <w:rFonts w:ascii="宋体" w:hAnsi="宋体" w:cs="宋体" w:hint="eastAsia"/>
                <w:color w:val="000000" w:themeColor="text1"/>
                <w:sz w:val="24"/>
              </w:rPr>
              <w:t>③</w:t>
            </w:r>
          </w:p>
        </w:tc>
        <w:tc>
          <w:tcPr>
            <w:tcW w:w="1291" w:type="dxa"/>
            <w:vAlign w:val="center"/>
          </w:tcPr>
          <w:p w:rsidR="0065601A" w:rsidRPr="009B0629" w:rsidRDefault="0065601A" w:rsidP="00845292">
            <w:pPr>
              <w:snapToGrid w:val="0"/>
              <w:spacing w:line="288" w:lineRule="auto"/>
              <w:jc w:val="center"/>
              <w:rPr>
                <w:rFonts w:eastAsiaTheme="minorEastAsia"/>
                <w:color w:val="000000" w:themeColor="text1"/>
                <w:sz w:val="24"/>
              </w:rPr>
            </w:pPr>
            <w:r w:rsidRPr="009B0629">
              <w:rPr>
                <w:rFonts w:eastAsiaTheme="minorEastAsia"/>
                <w:color w:val="000000" w:themeColor="text1"/>
                <w:sz w:val="24"/>
              </w:rPr>
              <w:lastRenderedPageBreak/>
              <w:t>业绩比较基准收益</w:t>
            </w:r>
            <w:r w:rsidRPr="009B0629">
              <w:rPr>
                <w:rFonts w:eastAsiaTheme="minorEastAsia"/>
                <w:color w:val="000000" w:themeColor="text1"/>
                <w:sz w:val="24"/>
              </w:rPr>
              <w:lastRenderedPageBreak/>
              <w:t>率标准差</w:t>
            </w:r>
            <w:r w:rsidRPr="009B0629">
              <w:rPr>
                <w:rFonts w:ascii="宋体" w:hAnsi="宋体" w:cs="宋体" w:hint="eastAsia"/>
                <w:color w:val="000000" w:themeColor="text1"/>
                <w:sz w:val="24"/>
              </w:rPr>
              <w:t>④</w:t>
            </w:r>
          </w:p>
        </w:tc>
        <w:tc>
          <w:tcPr>
            <w:tcW w:w="1291" w:type="dxa"/>
            <w:vAlign w:val="center"/>
          </w:tcPr>
          <w:p w:rsidR="0065601A" w:rsidRPr="009B0629" w:rsidRDefault="0065601A" w:rsidP="00845292">
            <w:pPr>
              <w:snapToGrid w:val="0"/>
              <w:spacing w:line="288" w:lineRule="auto"/>
              <w:jc w:val="center"/>
              <w:rPr>
                <w:rFonts w:eastAsiaTheme="minorEastAsia"/>
                <w:color w:val="000000" w:themeColor="text1"/>
                <w:sz w:val="24"/>
              </w:rPr>
            </w:pPr>
            <w:r w:rsidRPr="009B0629">
              <w:rPr>
                <w:rFonts w:ascii="宋体" w:hAnsi="宋体" w:cs="宋体" w:hint="eastAsia"/>
                <w:color w:val="000000" w:themeColor="text1"/>
                <w:sz w:val="24"/>
              </w:rPr>
              <w:lastRenderedPageBreak/>
              <w:t>①</w:t>
            </w:r>
            <w:r w:rsidRPr="009B0629">
              <w:rPr>
                <w:rFonts w:eastAsiaTheme="minorEastAsia"/>
                <w:color w:val="000000" w:themeColor="text1"/>
                <w:sz w:val="24"/>
              </w:rPr>
              <w:t>－</w:t>
            </w:r>
            <w:r w:rsidRPr="009B0629">
              <w:rPr>
                <w:rFonts w:ascii="宋体" w:hAnsi="宋体" w:cs="宋体" w:hint="eastAsia"/>
                <w:color w:val="000000" w:themeColor="text1"/>
                <w:sz w:val="24"/>
              </w:rPr>
              <w:t>③</w:t>
            </w:r>
          </w:p>
        </w:tc>
        <w:tc>
          <w:tcPr>
            <w:tcW w:w="1291" w:type="dxa"/>
            <w:vAlign w:val="center"/>
          </w:tcPr>
          <w:p w:rsidR="0065601A" w:rsidRPr="009B0629" w:rsidRDefault="0065601A" w:rsidP="00845292">
            <w:pPr>
              <w:snapToGrid w:val="0"/>
              <w:spacing w:line="288" w:lineRule="auto"/>
              <w:jc w:val="center"/>
              <w:rPr>
                <w:rFonts w:eastAsiaTheme="minorEastAsia"/>
                <w:color w:val="000000" w:themeColor="text1"/>
                <w:sz w:val="24"/>
              </w:rPr>
            </w:pPr>
            <w:r w:rsidRPr="009B0629">
              <w:rPr>
                <w:rFonts w:ascii="宋体" w:hAnsi="宋体" w:cs="宋体" w:hint="eastAsia"/>
                <w:color w:val="000000" w:themeColor="text1"/>
                <w:sz w:val="24"/>
              </w:rPr>
              <w:t>②</w:t>
            </w:r>
            <w:r w:rsidRPr="009B0629">
              <w:rPr>
                <w:rFonts w:eastAsiaTheme="minorEastAsia"/>
                <w:color w:val="000000" w:themeColor="text1"/>
                <w:sz w:val="24"/>
              </w:rPr>
              <w:t>－</w:t>
            </w:r>
            <w:r w:rsidRPr="009B0629">
              <w:rPr>
                <w:rFonts w:ascii="宋体" w:hAnsi="宋体" w:cs="宋体" w:hint="eastAsia"/>
                <w:color w:val="000000" w:themeColor="text1"/>
                <w:sz w:val="24"/>
              </w:rPr>
              <w:t>④</w:t>
            </w:r>
          </w:p>
        </w:tc>
      </w:tr>
      <w:tr w:rsidR="0079114B">
        <w:tc>
          <w:tcPr>
            <w:tcW w:w="1290" w:type="dxa"/>
            <w:vAlign w:val="center"/>
          </w:tcPr>
          <w:p w:rsidR="0079114B" w:rsidRDefault="00FF1DD3">
            <w:pPr>
              <w:jc w:val="left"/>
            </w:pPr>
            <w:r>
              <w:rPr>
                <w:rFonts w:eastAsiaTheme="minorEastAsia"/>
                <w:color w:val="000000" w:themeColor="text1"/>
                <w:sz w:val="24"/>
              </w:rPr>
              <w:t>过去三个月</w:t>
            </w:r>
          </w:p>
        </w:tc>
        <w:tc>
          <w:tcPr>
            <w:tcW w:w="1291" w:type="dxa"/>
            <w:vAlign w:val="center"/>
          </w:tcPr>
          <w:p w:rsidR="0079114B" w:rsidRDefault="00FF1DD3">
            <w:pPr>
              <w:jc w:val="right"/>
            </w:pPr>
            <w:r>
              <w:rPr>
                <w:rFonts w:eastAsiaTheme="minorEastAsia"/>
                <w:color w:val="000000" w:themeColor="text1"/>
                <w:sz w:val="24"/>
              </w:rPr>
              <w:t>-1.04%</w:t>
            </w:r>
          </w:p>
        </w:tc>
        <w:tc>
          <w:tcPr>
            <w:tcW w:w="1291" w:type="dxa"/>
            <w:vAlign w:val="center"/>
          </w:tcPr>
          <w:p w:rsidR="0079114B" w:rsidRDefault="00FF1DD3">
            <w:pPr>
              <w:jc w:val="right"/>
            </w:pPr>
            <w:r>
              <w:rPr>
                <w:rFonts w:eastAsiaTheme="minorEastAsia"/>
                <w:color w:val="000000" w:themeColor="text1"/>
                <w:sz w:val="24"/>
              </w:rPr>
              <w:t>0.77%</w:t>
            </w:r>
          </w:p>
        </w:tc>
        <w:tc>
          <w:tcPr>
            <w:tcW w:w="1291" w:type="dxa"/>
            <w:vAlign w:val="center"/>
          </w:tcPr>
          <w:p w:rsidR="0079114B" w:rsidRDefault="00FF1DD3">
            <w:pPr>
              <w:jc w:val="right"/>
            </w:pPr>
            <w:r>
              <w:rPr>
                <w:rFonts w:eastAsiaTheme="minorEastAsia"/>
                <w:color w:val="000000" w:themeColor="text1"/>
                <w:sz w:val="24"/>
              </w:rPr>
              <w:t>-2.3</w:t>
            </w:r>
            <w:r w:rsidR="00A32B1C">
              <w:rPr>
                <w:rFonts w:eastAsiaTheme="minorEastAsia"/>
                <w:color w:val="000000" w:themeColor="text1"/>
                <w:sz w:val="24"/>
              </w:rPr>
              <w:t>5</w:t>
            </w: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0.75%</w:t>
            </w:r>
          </w:p>
        </w:tc>
        <w:tc>
          <w:tcPr>
            <w:tcW w:w="1291" w:type="dxa"/>
            <w:vAlign w:val="center"/>
          </w:tcPr>
          <w:p w:rsidR="0079114B" w:rsidRDefault="00FF1DD3" w:rsidP="002139BE">
            <w:pPr>
              <w:jc w:val="right"/>
            </w:pPr>
            <w:r>
              <w:rPr>
                <w:rFonts w:eastAsiaTheme="minorEastAsia"/>
                <w:color w:val="000000" w:themeColor="text1"/>
                <w:sz w:val="24"/>
              </w:rPr>
              <w:t>1.</w:t>
            </w:r>
            <w:r w:rsidR="00A32B1C">
              <w:rPr>
                <w:rFonts w:eastAsiaTheme="minorEastAsia"/>
                <w:color w:val="000000" w:themeColor="text1"/>
                <w:sz w:val="24"/>
              </w:rPr>
              <w:t>31</w:t>
            </w: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0.02%</w:t>
            </w:r>
          </w:p>
        </w:tc>
      </w:tr>
      <w:tr w:rsidR="0079114B">
        <w:tc>
          <w:tcPr>
            <w:tcW w:w="1290" w:type="dxa"/>
            <w:vAlign w:val="center"/>
          </w:tcPr>
          <w:p w:rsidR="0079114B" w:rsidRDefault="00FF1DD3">
            <w:pPr>
              <w:jc w:val="left"/>
            </w:pPr>
            <w:r>
              <w:rPr>
                <w:rFonts w:eastAsiaTheme="minorEastAsia"/>
                <w:color w:val="000000" w:themeColor="text1"/>
                <w:sz w:val="24"/>
              </w:rPr>
              <w:t>过去六个月</w:t>
            </w:r>
          </w:p>
        </w:tc>
        <w:tc>
          <w:tcPr>
            <w:tcW w:w="1291" w:type="dxa"/>
            <w:vAlign w:val="center"/>
          </w:tcPr>
          <w:p w:rsidR="0079114B" w:rsidRDefault="00FF1DD3">
            <w:pPr>
              <w:jc w:val="right"/>
            </w:pPr>
            <w:r>
              <w:rPr>
                <w:rFonts w:eastAsiaTheme="minorEastAsia"/>
                <w:color w:val="000000" w:themeColor="text1"/>
                <w:sz w:val="24"/>
              </w:rPr>
              <w:t>12.51%</w:t>
            </w:r>
          </w:p>
        </w:tc>
        <w:tc>
          <w:tcPr>
            <w:tcW w:w="1291" w:type="dxa"/>
            <w:vAlign w:val="center"/>
          </w:tcPr>
          <w:p w:rsidR="0079114B" w:rsidRDefault="00FF1DD3">
            <w:pPr>
              <w:jc w:val="right"/>
            </w:pPr>
            <w:r>
              <w:rPr>
                <w:rFonts w:eastAsiaTheme="minorEastAsia"/>
                <w:color w:val="000000" w:themeColor="text1"/>
                <w:sz w:val="24"/>
              </w:rPr>
              <w:t>1.03%</w:t>
            </w:r>
          </w:p>
        </w:tc>
        <w:tc>
          <w:tcPr>
            <w:tcW w:w="1291" w:type="dxa"/>
            <w:vAlign w:val="center"/>
          </w:tcPr>
          <w:p w:rsidR="0079114B" w:rsidRDefault="00FF1DD3">
            <w:pPr>
              <w:jc w:val="right"/>
            </w:pPr>
            <w:r>
              <w:rPr>
                <w:rFonts w:eastAsiaTheme="minorEastAsia"/>
                <w:color w:val="000000" w:themeColor="text1"/>
                <w:sz w:val="24"/>
              </w:rPr>
              <w:t>9.5</w:t>
            </w:r>
            <w:r w:rsidR="00A32B1C">
              <w:rPr>
                <w:rFonts w:eastAsiaTheme="minorEastAsia"/>
                <w:color w:val="000000" w:themeColor="text1"/>
                <w:sz w:val="24"/>
              </w:rPr>
              <w:t>6</w:t>
            </w: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1.04%</w:t>
            </w:r>
          </w:p>
        </w:tc>
        <w:tc>
          <w:tcPr>
            <w:tcW w:w="1291" w:type="dxa"/>
            <w:vAlign w:val="center"/>
          </w:tcPr>
          <w:p w:rsidR="0079114B" w:rsidRDefault="00FF1DD3">
            <w:pPr>
              <w:jc w:val="right"/>
            </w:pPr>
            <w:r>
              <w:rPr>
                <w:rFonts w:eastAsiaTheme="minorEastAsia"/>
                <w:color w:val="000000" w:themeColor="text1"/>
                <w:sz w:val="24"/>
              </w:rPr>
              <w:t>2.9</w:t>
            </w:r>
            <w:r w:rsidR="00A32B1C">
              <w:rPr>
                <w:rFonts w:eastAsiaTheme="minorEastAsia"/>
                <w:color w:val="000000" w:themeColor="text1"/>
                <w:sz w:val="24"/>
              </w:rPr>
              <w:t>5</w:t>
            </w: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-0.01%</w:t>
            </w:r>
          </w:p>
        </w:tc>
      </w:tr>
      <w:tr w:rsidR="0079114B">
        <w:tc>
          <w:tcPr>
            <w:tcW w:w="1290" w:type="dxa"/>
            <w:vAlign w:val="center"/>
          </w:tcPr>
          <w:p w:rsidR="0079114B" w:rsidRDefault="00FF1DD3">
            <w:pPr>
              <w:jc w:val="left"/>
            </w:pPr>
            <w:r>
              <w:rPr>
                <w:rFonts w:eastAsiaTheme="minorEastAsia"/>
                <w:color w:val="000000" w:themeColor="text1"/>
                <w:sz w:val="24"/>
              </w:rPr>
              <w:t>过去一年</w:t>
            </w:r>
          </w:p>
        </w:tc>
        <w:tc>
          <w:tcPr>
            <w:tcW w:w="1291" w:type="dxa"/>
            <w:vAlign w:val="center"/>
          </w:tcPr>
          <w:p w:rsidR="0079114B" w:rsidRDefault="00FF1DD3">
            <w:pPr>
              <w:jc w:val="right"/>
            </w:pPr>
            <w:r>
              <w:rPr>
                <w:rFonts w:eastAsiaTheme="minorEastAsia"/>
                <w:color w:val="000000" w:themeColor="text1"/>
                <w:sz w:val="24"/>
              </w:rPr>
              <w:t>10.50%</w:t>
            </w:r>
          </w:p>
        </w:tc>
        <w:tc>
          <w:tcPr>
            <w:tcW w:w="1291" w:type="dxa"/>
            <w:vAlign w:val="center"/>
          </w:tcPr>
          <w:p w:rsidR="0079114B" w:rsidRDefault="00FF1DD3">
            <w:pPr>
              <w:jc w:val="right"/>
            </w:pPr>
            <w:r>
              <w:rPr>
                <w:rFonts w:eastAsiaTheme="minorEastAsia"/>
                <w:color w:val="000000" w:themeColor="text1"/>
                <w:sz w:val="24"/>
              </w:rPr>
              <w:t>0.92%</w:t>
            </w:r>
          </w:p>
        </w:tc>
        <w:tc>
          <w:tcPr>
            <w:tcW w:w="1291" w:type="dxa"/>
            <w:vAlign w:val="center"/>
          </w:tcPr>
          <w:p w:rsidR="0079114B" w:rsidRDefault="00FF1DD3" w:rsidP="002139BE">
            <w:pPr>
              <w:jc w:val="right"/>
            </w:pPr>
            <w:r>
              <w:rPr>
                <w:rFonts w:eastAsiaTheme="minorEastAsia"/>
                <w:color w:val="000000" w:themeColor="text1"/>
                <w:sz w:val="24"/>
              </w:rPr>
              <w:t>5.</w:t>
            </w:r>
            <w:r w:rsidR="00A32B1C">
              <w:rPr>
                <w:rFonts w:eastAsiaTheme="minorEastAsia"/>
                <w:color w:val="000000" w:themeColor="text1"/>
                <w:sz w:val="24"/>
              </w:rPr>
              <w:t>68</w:t>
            </w: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0.93%</w:t>
            </w:r>
          </w:p>
        </w:tc>
        <w:tc>
          <w:tcPr>
            <w:tcW w:w="1291" w:type="dxa"/>
            <w:vAlign w:val="center"/>
          </w:tcPr>
          <w:p w:rsidR="0079114B" w:rsidRDefault="00FF1DD3">
            <w:pPr>
              <w:jc w:val="right"/>
            </w:pPr>
            <w:r>
              <w:rPr>
                <w:rFonts w:eastAsiaTheme="minorEastAsia"/>
                <w:color w:val="000000" w:themeColor="text1"/>
                <w:sz w:val="24"/>
              </w:rPr>
              <w:t>4.8</w:t>
            </w:r>
            <w:r w:rsidR="00A32B1C">
              <w:rPr>
                <w:rFonts w:eastAsiaTheme="minorEastAsia"/>
                <w:color w:val="000000" w:themeColor="text1"/>
                <w:sz w:val="24"/>
              </w:rPr>
              <w:t>2</w:t>
            </w: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-0.01%</w:t>
            </w:r>
          </w:p>
        </w:tc>
      </w:tr>
      <w:tr w:rsidR="0079114B">
        <w:tc>
          <w:tcPr>
            <w:tcW w:w="1290" w:type="dxa"/>
            <w:vAlign w:val="center"/>
          </w:tcPr>
          <w:p w:rsidR="0079114B" w:rsidRDefault="00FF1DD3">
            <w:pPr>
              <w:jc w:val="left"/>
            </w:pPr>
            <w:r>
              <w:rPr>
                <w:rFonts w:eastAsiaTheme="minorEastAsia"/>
                <w:color w:val="000000" w:themeColor="text1"/>
                <w:sz w:val="24"/>
              </w:rPr>
              <w:t>过去三年</w:t>
            </w:r>
          </w:p>
        </w:tc>
        <w:tc>
          <w:tcPr>
            <w:tcW w:w="1291" w:type="dxa"/>
            <w:vAlign w:val="center"/>
          </w:tcPr>
          <w:p w:rsidR="0079114B" w:rsidRDefault="00FF1DD3">
            <w:pPr>
              <w:jc w:val="right"/>
            </w:pPr>
            <w:r>
              <w:rPr>
                <w:rFonts w:eastAsiaTheme="minorEastAsia"/>
                <w:color w:val="000000" w:themeColor="text1"/>
                <w:sz w:val="24"/>
              </w:rPr>
              <w:t>11.26%</w:t>
            </w:r>
          </w:p>
        </w:tc>
        <w:tc>
          <w:tcPr>
            <w:tcW w:w="1291" w:type="dxa"/>
            <w:vAlign w:val="center"/>
          </w:tcPr>
          <w:p w:rsidR="0079114B" w:rsidRDefault="00FF1DD3">
            <w:pPr>
              <w:jc w:val="right"/>
            </w:pPr>
            <w:r>
              <w:rPr>
                <w:rFonts w:eastAsiaTheme="minorEastAsia"/>
                <w:color w:val="000000" w:themeColor="text1"/>
                <w:sz w:val="24"/>
              </w:rPr>
              <w:t>1.06%</w:t>
            </w:r>
          </w:p>
        </w:tc>
        <w:tc>
          <w:tcPr>
            <w:tcW w:w="1291" w:type="dxa"/>
            <w:vAlign w:val="center"/>
          </w:tcPr>
          <w:p w:rsidR="0079114B" w:rsidRDefault="00FF1DD3">
            <w:pPr>
              <w:jc w:val="right"/>
            </w:pPr>
            <w:r>
              <w:rPr>
                <w:rFonts w:eastAsiaTheme="minorEastAsia"/>
                <w:color w:val="000000" w:themeColor="text1"/>
                <w:sz w:val="24"/>
              </w:rPr>
              <w:t>-1.4</w:t>
            </w:r>
            <w:r w:rsidR="00A32B1C">
              <w:rPr>
                <w:rFonts w:eastAsiaTheme="minorEastAsia"/>
                <w:color w:val="000000" w:themeColor="text1"/>
                <w:sz w:val="24"/>
              </w:rPr>
              <w:t>8</w:t>
            </w: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1.05%</w:t>
            </w:r>
          </w:p>
        </w:tc>
        <w:tc>
          <w:tcPr>
            <w:tcW w:w="1291" w:type="dxa"/>
            <w:vAlign w:val="center"/>
          </w:tcPr>
          <w:p w:rsidR="0079114B" w:rsidRDefault="00FF1DD3">
            <w:pPr>
              <w:jc w:val="right"/>
            </w:pPr>
            <w:r>
              <w:rPr>
                <w:rFonts w:eastAsiaTheme="minorEastAsia"/>
                <w:color w:val="000000" w:themeColor="text1"/>
                <w:sz w:val="24"/>
              </w:rPr>
              <w:t>12.7</w:t>
            </w:r>
            <w:r w:rsidR="00A32B1C">
              <w:rPr>
                <w:rFonts w:eastAsiaTheme="minorEastAsia"/>
                <w:color w:val="000000" w:themeColor="text1"/>
                <w:sz w:val="24"/>
              </w:rPr>
              <w:t>4</w:t>
            </w: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0.01%</w:t>
            </w:r>
          </w:p>
        </w:tc>
      </w:tr>
      <w:tr w:rsidR="0079114B">
        <w:tc>
          <w:tcPr>
            <w:tcW w:w="1290" w:type="dxa"/>
            <w:vAlign w:val="center"/>
          </w:tcPr>
          <w:p w:rsidR="0079114B" w:rsidRDefault="00FF1DD3">
            <w:pPr>
              <w:jc w:val="left"/>
            </w:pPr>
            <w:r>
              <w:rPr>
                <w:rFonts w:eastAsiaTheme="minorEastAsia"/>
                <w:color w:val="000000" w:themeColor="text1"/>
                <w:sz w:val="24"/>
              </w:rPr>
              <w:t>过去五年</w:t>
            </w:r>
          </w:p>
        </w:tc>
        <w:tc>
          <w:tcPr>
            <w:tcW w:w="1291" w:type="dxa"/>
            <w:vAlign w:val="center"/>
          </w:tcPr>
          <w:p w:rsidR="0079114B" w:rsidRDefault="00FF1DD3">
            <w:pPr>
              <w:jc w:val="right"/>
            </w:pPr>
            <w:r>
              <w:rPr>
                <w:rFonts w:eastAsiaTheme="minorEastAsia"/>
                <w:color w:val="000000" w:themeColor="text1"/>
                <w:sz w:val="24"/>
              </w:rPr>
              <w:t>6.78%</w:t>
            </w:r>
          </w:p>
        </w:tc>
        <w:tc>
          <w:tcPr>
            <w:tcW w:w="1291" w:type="dxa"/>
            <w:vAlign w:val="center"/>
          </w:tcPr>
          <w:p w:rsidR="0079114B" w:rsidRDefault="00FF1DD3">
            <w:pPr>
              <w:jc w:val="right"/>
            </w:pPr>
            <w:r>
              <w:rPr>
                <w:rFonts w:eastAsiaTheme="minorEastAsia"/>
                <w:color w:val="000000" w:themeColor="text1"/>
                <w:sz w:val="24"/>
              </w:rPr>
              <w:t>1.39%</w:t>
            </w:r>
          </w:p>
        </w:tc>
        <w:tc>
          <w:tcPr>
            <w:tcW w:w="1291" w:type="dxa"/>
            <w:vAlign w:val="center"/>
          </w:tcPr>
          <w:p w:rsidR="0079114B" w:rsidRDefault="00FF1DD3">
            <w:pPr>
              <w:jc w:val="right"/>
            </w:pPr>
            <w:r>
              <w:rPr>
                <w:rFonts w:eastAsiaTheme="minorEastAsia"/>
                <w:color w:val="000000" w:themeColor="text1"/>
                <w:sz w:val="24"/>
              </w:rPr>
              <w:t>-6.5</w:t>
            </w:r>
            <w:r w:rsidR="00A32B1C">
              <w:rPr>
                <w:rFonts w:eastAsiaTheme="minorEastAsia"/>
                <w:color w:val="000000" w:themeColor="text1"/>
                <w:sz w:val="24"/>
              </w:rPr>
              <w:t>2</w:t>
            </w: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1.38%</w:t>
            </w:r>
          </w:p>
        </w:tc>
        <w:tc>
          <w:tcPr>
            <w:tcW w:w="1291" w:type="dxa"/>
            <w:vAlign w:val="center"/>
          </w:tcPr>
          <w:p w:rsidR="0079114B" w:rsidRDefault="00FF1DD3" w:rsidP="002139BE">
            <w:pPr>
              <w:jc w:val="right"/>
            </w:pPr>
            <w:r>
              <w:rPr>
                <w:rFonts w:eastAsiaTheme="minorEastAsia"/>
                <w:color w:val="000000" w:themeColor="text1"/>
                <w:sz w:val="24"/>
              </w:rPr>
              <w:t>13.</w:t>
            </w:r>
            <w:r w:rsidR="00A32B1C">
              <w:rPr>
                <w:rFonts w:eastAsiaTheme="minorEastAsia"/>
                <w:color w:val="000000" w:themeColor="text1"/>
                <w:sz w:val="24"/>
              </w:rPr>
              <w:t>30</w:t>
            </w: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0.01%</w:t>
            </w:r>
          </w:p>
        </w:tc>
      </w:tr>
      <w:tr w:rsidR="0079114B">
        <w:tc>
          <w:tcPr>
            <w:tcW w:w="1290" w:type="dxa"/>
            <w:vAlign w:val="center"/>
          </w:tcPr>
          <w:p w:rsidR="0079114B" w:rsidRDefault="00FF1DD3">
            <w:pPr>
              <w:jc w:val="left"/>
            </w:pPr>
            <w:r>
              <w:rPr>
                <w:rFonts w:eastAsiaTheme="minorEastAsia"/>
                <w:color w:val="000000" w:themeColor="text1"/>
                <w:sz w:val="24"/>
              </w:rPr>
              <w:t>自基金合同生效起至今</w:t>
            </w:r>
          </w:p>
        </w:tc>
        <w:tc>
          <w:tcPr>
            <w:tcW w:w="1291" w:type="dxa"/>
            <w:vAlign w:val="center"/>
          </w:tcPr>
          <w:p w:rsidR="0079114B" w:rsidRDefault="00FF1DD3">
            <w:pPr>
              <w:jc w:val="right"/>
            </w:pPr>
            <w:r>
              <w:rPr>
                <w:rFonts w:eastAsiaTheme="minorEastAsia"/>
                <w:color w:val="000000" w:themeColor="text1"/>
                <w:sz w:val="24"/>
              </w:rPr>
              <w:t>27.33%</w:t>
            </w:r>
          </w:p>
        </w:tc>
        <w:tc>
          <w:tcPr>
            <w:tcW w:w="1291" w:type="dxa"/>
            <w:vAlign w:val="center"/>
          </w:tcPr>
          <w:p w:rsidR="0079114B" w:rsidRDefault="00FF1DD3">
            <w:pPr>
              <w:jc w:val="right"/>
            </w:pPr>
            <w:r>
              <w:rPr>
                <w:rFonts w:eastAsiaTheme="minorEastAsia"/>
                <w:color w:val="000000" w:themeColor="text1"/>
                <w:sz w:val="24"/>
              </w:rPr>
              <w:t>1.31%</w:t>
            </w:r>
          </w:p>
        </w:tc>
        <w:tc>
          <w:tcPr>
            <w:tcW w:w="1291" w:type="dxa"/>
            <w:vAlign w:val="center"/>
          </w:tcPr>
          <w:p w:rsidR="0079114B" w:rsidRDefault="00FF1DD3">
            <w:pPr>
              <w:jc w:val="right"/>
            </w:pPr>
            <w:r>
              <w:rPr>
                <w:rFonts w:eastAsiaTheme="minorEastAsia"/>
                <w:color w:val="000000" w:themeColor="text1"/>
                <w:sz w:val="24"/>
              </w:rPr>
              <w:t>11.4</w:t>
            </w:r>
            <w:r w:rsidR="00A32B1C">
              <w:rPr>
                <w:rFonts w:eastAsiaTheme="minorEastAsia"/>
                <w:color w:val="000000" w:themeColor="text1"/>
                <w:sz w:val="24"/>
              </w:rPr>
              <w:t>3</w:t>
            </w: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1.29%</w:t>
            </w:r>
          </w:p>
        </w:tc>
        <w:tc>
          <w:tcPr>
            <w:tcW w:w="1291" w:type="dxa"/>
            <w:vAlign w:val="center"/>
          </w:tcPr>
          <w:p w:rsidR="0079114B" w:rsidRDefault="00FF1DD3" w:rsidP="002139BE">
            <w:pPr>
              <w:jc w:val="right"/>
            </w:pPr>
            <w:r>
              <w:rPr>
                <w:rFonts w:eastAsiaTheme="minorEastAsia"/>
                <w:color w:val="000000" w:themeColor="text1"/>
                <w:sz w:val="24"/>
              </w:rPr>
              <w:t>15.</w:t>
            </w:r>
            <w:r w:rsidR="00A32B1C">
              <w:rPr>
                <w:rFonts w:eastAsiaTheme="minorEastAsia"/>
                <w:color w:val="000000" w:themeColor="text1"/>
                <w:sz w:val="24"/>
              </w:rPr>
              <w:t>90</w:t>
            </w: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0.02%</w:t>
            </w:r>
          </w:p>
        </w:tc>
      </w:tr>
    </w:tbl>
    <w:p w:rsidR="0065601A" w:rsidRPr="009B0629" w:rsidRDefault="0065601A" w:rsidP="0065601A">
      <w:pPr>
        <w:adjustRightInd w:val="0"/>
        <w:spacing w:beforeLines="50" w:before="156" w:line="360" w:lineRule="auto"/>
        <w:rPr>
          <w:rFonts w:eastAsiaTheme="minorEastAsia"/>
          <w:b/>
          <w:color w:val="000000" w:themeColor="text1"/>
          <w:kern w:val="0"/>
          <w:sz w:val="24"/>
        </w:rPr>
      </w:pPr>
      <w:r w:rsidRPr="009B0629">
        <w:rPr>
          <w:rFonts w:eastAsiaTheme="minorEastAsia"/>
          <w:b/>
          <w:color w:val="000000" w:themeColor="text1"/>
          <w:sz w:val="24"/>
        </w:rPr>
        <w:t>2</w:t>
      </w:r>
      <w:r w:rsidRPr="009B0629">
        <w:rPr>
          <w:rFonts w:eastAsiaTheme="minorEastAsia"/>
          <w:b/>
          <w:color w:val="000000" w:themeColor="text1"/>
          <w:sz w:val="24"/>
        </w:rPr>
        <w:t>、</w:t>
      </w:r>
      <w:r w:rsidRPr="009B0629">
        <w:rPr>
          <w:rFonts w:eastAsiaTheme="minorEastAsia"/>
          <w:b/>
          <w:color w:val="000000" w:themeColor="text1"/>
          <w:kern w:val="0"/>
          <w:sz w:val="24"/>
        </w:rPr>
        <w:t>摩根富时发达市场</w:t>
      </w:r>
      <w:r w:rsidRPr="009B0629">
        <w:rPr>
          <w:rFonts w:eastAsiaTheme="minorEastAsia"/>
          <w:b/>
          <w:color w:val="000000" w:themeColor="text1"/>
          <w:kern w:val="0"/>
          <w:sz w:val="24"/>
        </w:rPr>
        <w:t>REITs</w:t>
      </w:r>
      <w:r w:rsidRPr="009B0629">
        <w:rPr>
          <w:rFonts w:eastAsiaTheme="minorEastAsia"/>
          <w:b/>
          <w:color w:val="000000" w:themeColor="text1"/>
          <w:kern w:val="0"/>
          <w:sz w:val="24"/>
        </w:rPr>
        <w:t>指数</w:t>
      </w:r>
      <w:r w:rsidRPr="009B0629">
        <w:rPr>
          <w:rFonts w:eastAsiaTheme="minorEastAsia"/>
          <w:b/>
          <w:color w:val="000000" w:themeColor="text1"/>
          <w:kern w:val="0"/>
          <w:sz w:val="24"/>
        </w:rPr>
        <w:t>(QDII)</w:t>
      </w:r>
      <w:r w:rsidRPr="009B0629">
        <w:rPr>
          <w:rFonts w:eastAsiaTheme="minorEastAsia"/>
          <w:b/>
          <w:color w:val="000000" w:themeColor="text1"/>
          <w:kern w:val="0"/>
          <w:sz w:val="24"/>
        </w:rPr>
        <w:t>人民币</w:t>
      </w:r>
      <w:r w:rsidRPr="009B0629">
        <w:rPr>
          <w:rFonts w:eastAsiaTheme="minorEastAsia"/>
          <w:b/>
          <w:color w:val="000000" w:themeColor="text1"/>
          <w:kern w:val="0"/>
          <w:sz w:val="24"/>
        </w:rPr>
        <w:t>C</w:t>
      </w:r>
      <w:r w:rsidRPr="009B0629">
        <w:rPr>
          <w:rFonts w:eastAsiaTheme="minorEastAsia"/>
          <w:b/>
          <w:color w:val="000000" w:themeColor="text1"/>
          <w:kern w:val="0"/>
          <w:sz w:val="24"/>
        </w:rPr>
        <w:t>：</w:t>
      </w:r>
    </w:p>
    <w:tbl>
      <w:tblPr>
        <w:tblStyle w:val="afa"/>
        <w:tblW w:w="0" w:type="auto"/>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65601A" w:rsidRPr="009B0629" w:rsidTr="00845292">
        <w:tc>
          <w:tcPr>
            <w:tcW w:w="1290" w:type="dxa"/>
            <w:vAlign w:val="center"/>
          </w:tcPr>
          <w:p w:rsidR="0065601A" w:rsidRPr="009B0629" w:rsidRDefault="0065601A" w:rsidP="00845292">
            <w:pPr>
              <w:snapToGrid w:val="0"/>
              <w:spacing w:line="288" w:lineRule="auto"/>
              <w:jc w:val="center"/>
              <w:rPr>
                <w:rFonts w:eastAsiaTheme="minorEastAsia"/>
                <w:color w:val="000000" w:themeColor="text1"/>
                <w:sz w:val="24"/>
              </w:rPr>
            </w:pPr>
            <w:r w:rsidRPr="009B0629">
              <w:rPr>
                <w:rFonts w:eastAsiaTheme="minorEastAsia"/>
                <w:color w:val="000000" w:themeColor="text1"/>
                <w:sz w:val="24"/>
              </w:rPr>
              <w:t>阶段</w:t>
            </w:r>
          </w:p>
        </w:tc>
        <w:tc>
          <w:tcPr>
            <w:tcW w:w="1291" w:type="dxa"/>
            <w:vAlign w:val="center"/>
          </w:tcPr>
          <w:p w:rsidR="0065601A" w:rsidRPr="009B0629" w:rsidRDefault="0065601A" w:rsidP="00845292">
            <w:pPr>
              <w:snapToGrid w:val="0"/>
              <w:spacing w:line="288" w:lineRule="auto"/>
              <w:jc w:val="center"/>
              <w:rPr>
                <w:rFonts w:eastAsiaTheme="minorEastAsia"/>
                <w:color w:val="000000" w:themeColor="text1"/>
                <w:sz w:val="24"/>
                <w:highlight w:val="green"/>
              </w:rPr>
            </w:pPr>
            <w:r w:rsidRPr="009B0629">
              <w:rPr>
                <w:rFonts w:eastAsiaTheme="minorEastAsia"/>
                <w:color w:val="000000" w:themeColor="text1"/>
                <w:sz w:val="24"/>
              </w:rPr>
              <w:t>净值增长率</w:t>
            </w:r>
            <w:r w:rsidRPr="009B0629">
              <w:rPr>
                <w:rFonts w:ascii="宋体" w:hAnsi="宋体" w:cs="宋体" w:hint="eastAsia"/>
                <w:color w:val="000000" w:themeColor="text1"/>
                <w:sz w:val="24"/>
              </w:rPr>
              <w:t>①</w:t>
            </w:r>
          </w:p>
        </w:tc>
        <w:tc>
          <w:tcPr>
            <w:tcW w:w="1291" w:type="dxa"/>
            <w:vAlign w:val="center"/>
          </w:tcPr>
          <w:p w:rsidR="0065601A" w:rsidRPr="009B0629" w:rsidRDefault="0065601A" w:rsidP="00845292">
            <w:pPr>
              <w:snapToGrid w:val="0"/>
              <w:spacing w:line="288" w:lineRule="auto"/>
              <w:jc w:val="center"/>
              <w:rPr>
                <w:rFonts w:eastAsiaTheme="minorEastAsia"/>
                <w:color w:val="000000" w:themeColor="text1"/>
                <w:sz w:val="24"/>
                <w:highlight w:val="green"/>
              </w:rPr>
            </w:pPr>
            <w:r w:rsidRPr="009B0629">
              <w:rPr>
                <w:rFonts w:eastAsiaTheme="minorEastAsia"/>
                <w:color w:val="000000" w:themeColor="text1"/>
                <w:sz w:val="24"/>
              </w:rPr>
              <w:t>净值增长率标准差</w:t>
            </w:r>
            <w:r w:rsidRPr="009B0629">
              <w:rPr>
                <w:rFonts w:ascii="宋体" w:hAnsi="宋体" w:cs="宋体" w:hint="eastAsia"/>
                <w:color w:val="000000" w:themeColor="text1"/>
                <w:sz w:val="24"/>
              </w:rPr>
              <w:t>②</w:t>
            </w:r>
          </w:p>
        </w:tc>
        <w:tc>
          <w:tcPr>
            <w:tcW w:w="1291" w:type="dxa"/>
            <w:vAlign w:val="center"/>
          </w:tcPr>
          <w:p w:rsidR="0065601A" w:rsidRPr="009B0629" w:rsidRDefault="0065601A" w:rsidP="00845292">
            <w:pPr>
              <w:snapToGrid w:val="0"/>
              <w:spacing w:line="288" w:lineRule="auto"/>
              <w:jc w:val="center"/>
              <w:rPr>
                <w:rFonts w:eastAsiaTheme="minorEastAsia"/>
                <w:color w:val="000000" w:themeColor="text1"/>
                <w:sz w:val="24"/>
              </w:rPr>
            </w:pPr>
            <w:r w:rsidRPr="009B0629">
              <w:rPr>
                <w:rFonts w:eastAsiaTheme="minorEastAsia"/>
                <w:color w:val="000000" w:themeColor="text1"/>
                <w:sz w:val="24"/>
              </w:rPr>
              <w:t>业绩比较基准收益率</w:t>
            </w:r>
            <w:r w:rsidRPr="009B0629">
              <w:rPr>
                <w:rFonts w:ascii="宋体" w:hAnsi="宋体" w:cs="宋体" w:hint="eastAsia"/>
                <w:color w:val="000000" w:themeColor="text1"/>
                <w:sz w:val="24"/>
              </w:rPr>
              <w:t>③</w:t>
            </w:r>
          </w:p>
        </w:tc>
        <w:tc>
          <w:tcPr>
            <w:tcW w:w="1291" w:type="dxa"/>
            <w:vAlign w:val="center"/>
          </w:tcPr>
          <w:p w:rsidR="0065601A" w:rsidRPr="009B0629" w:rsidRDefault="0065601A" w:rsidP="00845292">
            <w:pPr>
              <w:snapToGrid w:val="0"/>
              <w:spacing w:line="288" w:lineRule="auto"/>
              <w:jc w:val="center"/>
              <w:rPr>
                <w:rFonts w:eastAsiaTheme="minorEastAsia"/>
                <w:color w:val="000000" w:themeColor="text1"/>
                <w:sz w:val="24"/>
              </w:rPr>
            </w:pPr>
            <w:r w:rsidRPr="009B0629">
              <w:rPr>
                <w:rFonts w:eastAsiaTheme="minorEastAsia"/>
                <w:color w:val="000000" w:themeColor="text1"/>
                <w:sz w:val="24"/>
              </w:rPr>
              <w:t>业绩比较基准收益率标准差</w:t>
            </w:r>
            <w:r w:rsidRPr="009B0629">
              <w:rPr>
                <w:rFonts w:ascii="宋体" w:hAnsi="宋体" w:cs="宋体" w:hint="eastAsia"/>
                <w:color w:val="000000" w:themeColor="text1"/>
                <w:sz w:val="24"/>
              </w:rPr>
              <w:t>④</w:t>
            </w:r>
          </w:p>
        </w:tc>
        <w:tc>
          <w:tcPr>
            <w:tcW w:w="1291" w:type="dxa"/>
            <w:vAlign w:val="center"/>
          </w:tcPr>
          <w:p w:rsidR="0065601A" w:rsidRPr="009B0629" w:rsidRDefault="0065601A" w:rsidP="00845292">
            <w:pPr>
              <w:snapToGrid w:val="0"/>
              <w:spacing w:line="288" w:lineRule="auto"/>
              <w:jc w:val="center"/>
              <w:rPr>
                <w:rFonts w:eastAsiaTheme="minorEastAsia"/>
                <w:color w:val="000000" w:themeColor="text1"/>
                <w:sz w:val="24"/>
              </w:rPr>
            </w:pPr>
            <w:r w:rsidRPr="009B0629">
              <w:rPr>
                <w:rFonts w:ascii="宋体" w:hAnsi="宋体" w:cs="宋体" w:hint="eastAsia"/>
                <w:color w:val="000000" w:themeColor="text1"/>
                <w:sz w:val="24"/>
              </w:rPr>
              <w:t>①</w:t>
            </w:r>
            <w:r w:rsidRPr="009B0629">
              <w:rPr>
                <w:rFonts w:eastAsiaTheme="minorEastAsia"/>
                <w:color w:val="000000" w:themeColor="text1"/>
                <w:sz w:val="24"/>
              </w:rPr>
              <w:t>－</w:t>
            </w:r>
            <w:r w:rsidRPr="009B0629">
              <w:rPr>
                <w:rFonts w:ascii="宋体" w:hAnsi="宋体" w:cs="宋体" w:hint="eastAsia"/>
                <w:color w:val="000000" w:themeColor="text1"/>
                <w:sz w:val="24"/>
              </w:rPr>
              <w:t>③</w:t>
            </w:r>
          </w:p>
        </w:tc>
        <w:tc>
          <w:tcPr>
            <w:tcW w:w="1291" w:type="dxa"/>
            <w:vAlign w:val="center"/>
          </w:tcPr>
          <w:p w:rsidR="0065601A" w:rsidRPr="009B0629" w:rsidRDefault="0065601A" w:rsidP="00845292">
            <w:pPr>
              <w:snapToGrid w:val="0"/>
              <w:spacing w:line="288" w:lineRule="auto"/>
              <w:jc w:val="center"/>
              <w:rPr>
                <w:rFonts w:eastAsiaTheme="minorEastAsia"/>
                <w:color w:val="000000" w:themeColor="text1"/>
                <w:sz w:val="24"/>
              </w:rPr>
            </w:pPr>
            <w:r w:rsidRPr="009B0629">
              <w:rPr>
                <w:rFonts w:ascii="宋体" w:hAnsi="宋体" w:cs="宋体" w:hint="eastAsia"/>
                <w:color w:val="000000" w:themeColor="text1"/>
                <w:sz w:val="24"/>
              </w:rPr>
              <w:t>②</w:t>
            </w:r>
            <w:r w:rsidRPr="009B0629">
              <w:rPr>
                <w:rFonts w:eastAsiaTheme="minorEastAsia"/>
                <w:color w:val="000000" w:themeColor="text1"/>
                <w:sz w:val="24"/>
              </w:rPr>
              <w:t>－</w:t>
            </w:r>
            <w:r w:rsidRPr="009B0629">
              <w:rPr>
                <w:rFonts w:ascii="宋体" w:hAnsi="宋体" w:cs="宋体" w:hint="eastAsia"/>
                <w:color w:val="000000" w:themeColor="text1"/>
                <w:sz w:val="24"/>
              </w:rPr>
              <w:t>④</w:t>
            </w:r>
          </w:p>
        </w:tc>
      </w:tr>
      <w:tr w:rsidR="0079114B">
        <w:tc>
          <w:tcPr>
            <w:tcW w:w="1290" w:type="dxa"/>
            <w:vAlign w:val="center"/>
          </w:tcPr>
          <w:p w:rsidR="0079114B" w:rsidRDefault="00FF1DD3">
            <w:pPr>
              <w:jc w:val="left"/>
            </w:pPr>
            <w:r>
              <w:rPr>
                <w:rFonts w:eastAsiaTheme="minorEastAsia"/>
                <w:color w:val="000000" w:themeColor="text1"/>
                <w:sz w:val="24"/>
              </w:rPr>
              <w:t>过去三个月</w:t>
            </w:r>
          </w:p>
        </w:tc>
        <w:tc>
          <w:tcPr>
            <w:tcW w:w="1291" w:type="dxa"/>
            <w:vAlign w:val="center"/>
          </w:tcPr>
          <w:p w:rsidR="0079114B" w:rsidRDefault="00FF1DD3">
            <w:pPr>
              <w:jc w:val="right"/>
            </w:pPr>
            <w:r>
              <w:rPr>
                <w:rFonts w:eastAsiaTheme="minorEastAsia"/>
                <w:color w:val="000000" w:themeColor="text1"/>
                <w:sz w:val="24"/>
              </w:rPr>
              <w:t>-0.95%</w:t>
            </w:r>
          </w:p>
        </w:tc>
        <w:tc>
          <w:tcPr>
            <w:tcW w:w="1291" w:type="dxa"/>
            <w:vAlign w:val="center"/>
          </w:tcPr>
          <w:p w:rsidR="0079114B" w:rsidRDefault="00FF1DD3">
            <w:pPr>
              <w:jc w:val="right"/>
            </w:pPr>
            <w:r>
              <w:rPr>
                <w:rFonts w:eastAsiaTheme="minorEastAsia"/>
                <w:color w:val="000000" w:themeColor="text1"/>
                <w:sz w:val="24"/>
              </w:rPr>
              <w:t>0.77%</w:t>
            </w:r>
          </w:p>
        </w:tc>
        <w:tc>
          <w:tcPr>
            <w:tcW w:w="1291" w:type="dxa"/>
            <w:vAlign w:val="center"/>
          </w:tcPr>
          <w:p w:rsidR="0079114B" w:rsidRDefault="00FF1DD3">
            <w:pPr>
              <w:jc w:val="right"/>
            </w:pPr>
            <w:r>
              <w:rPr>
                <w:rFonts w:eastAsiaTheme="minorEastAsia"/>
                <w:color w:val="000000" w:themeColor="text1"/>
                <w:sz w:val="24"/>
              </w:rPr>
              <w:t>-2.3</w:t>
            </w:r>
            <w:r w:rsidR="00A32B1C">
              <w:rPr>
                <w:rFonts w:eastAsiaTheme="minorEastAsia"/>
                <w:color w:val="000000" w:themeColor="text1"/>
                <w:sz w:val="24"/>
              </w:rPr>
              <w:t>5</w:t>
            </w: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0.75%</w:t>
            </w:r>
          </w:p>
        </w:tc>
        <w:tc>
          <w:tcPr>
            <w:tcW w:w="1291" w:type="dxa"/>
            <w:vAlign w:val="center"/>
          </w:tcPr>
          <w:p w:rsidR="0079114B" w:rsidRDefault="00FF1DD3" w:rsidP="002139BE">
            <w:pPr>
              <w:jc w:val="right"/>
            </w:pPr>
            <w:r>
              <w:rPr>
                <w:rFonts w:eastAsiaTheme="minorEastAsia"/>
                <w:color w:val="000000" w:themeColor="text1"/>
                <w:sz w:val="24"/>
              </w:rPr>
              <w:t>1.</w:t>
            </w:r>
            <w:r w:rsidR="00A32B1C">
              <w:rPr>
                <w:rFonts w:eastAsiaTheme="minorEastAsia"/>
                <w:color w:val="000000" w:themeColor="text1"/>
                <w:sz w:val="24"/>
              </w:rPr>
              <w:t>40</w:t>
            </w: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0.02%</w:t>
            </w:r>
          </w:p>
        </w:tc>
      </w:tr>
      <w:tr w:rsidR="0079114B">
        <w:tc>
          <w:tcPr>
            <w:tcW w:w="1290" w:type="dxa"/>
            <w:vAlign w:val="center"/>
          </w:tcPr>
          <w:p w:rsidR="0079114B" w:rsidRDefault="00FF1DD3">
            <w:pPr>
              <w:jc w:val="left"/>
            </w:pPr>
            <w:r>
              <w:rPr>
                <w:rFonts w:eastAsiaTheme="minorEastAsia"/>
                <w:color w:val="000000" w:themeColor="text1"/>
                <w:sz w:val="24"/>
              </w:rPr>
              <w:t>过去六个月</w:t>
            </w:r>
          </w:p>
        </w:tc>
        <w:tc>
          <w:tcPr>
            <w:tcW w:w="1291" w:type="dxa"/>
            <w:vAlign w:val="center"/>
          </w:tcPr>
          <w:p w:rsidR="0079114B" w:rsidRDefault="00FF1DD3">
            <w:pPr>
              <w:jc w:val="right"/>
            </w:pPr>
            <w:r>
              <w:rPr>
                <w:rFonts w:eastAsiaTheme="minorEastAsia"/>
                <w:color w:val="000000" w:themeColor="text1"/>
                <w:sz w:val="24"/>
              </w:rPr>
              <w:t>12.62%</w:t>
            </w:r>
          </w:p>
        </w:tc>
        <w:tc>
          <w:tcPr>
            <w:tcW w:w="1291" w:type="dxa"/>
            <w:vAlign w:val="center"/>
          </w:tcPr>
          <w:p w:rsidR="0079114B" w:rsidRDefault="00FF1DD3">
            <w:pPr>
              <w:jc w:val="right"/>
            </w:pPr>
            <w:r>
              <w:rPr>
                <w:rFonts w:eastAsiaTheme="minorEastAsia"/>
                <w:color w:val="000000" w:themeColor="text1"/>
                <w:sz w:val="24"/>
              </w:rPr>
              <w:t>1.03%</w:t>
            </w:r>
          </w:p>
        </w:tc>
        <w:tc>
          <w:tcPr>
            <w:tcW w:w="1291" w:type="dxa"/>
            <w:vAlign w:val="center"/>
          </w:tcPr>
          <w:p w:rsidR="0079114B" w:rsidRDefault="00FF1DD3">
            <w:pPr>
              <w:jc w:val="right"/>
            </w:pPr>
            <w:r>
              <w:rPr>
                <w:rFonts w:eastAsiaTheme="minorEastAsia"/>
                <w:color w:val="000000" w:themeColor="text1"/>
                <w:sz w:val="24"/>
              </w:rPr>
              <w:t>9.5</w:t>
            </w:r>
            <w:r w:rsidR="00A32B1C">
              <w:rPr>
                <w:rFonts w:eastAsiaTheme="minorEastAsia"/>
                <w:color w:val="000000" w:themeColor="text1"/>
                <w:sz w:val="24"/>
              </w:rPr>
              <w:t>6</w:t>
            </w: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1.04%</w:t>
            </w:r>
          </w:p>
        </w:tc>
        <w:tc>
          <w:tcPr>
            <w:tcW w:w="1291" w:type="dxa"/>
            <w:vAlign w:val="center"/>
          </w:tcPr>
          <w:p w:rsidR="0079114B" w:rsidRDefault="00FF1DD3">
            <w:pPr>
              <w:jc w:val="right"/>
            </w:pPr>
            <w:r>
              <w:rPr>
                <w:rFonts w:eastAsiaTheme="minorEastAsia"/>
                <w:color w:val="000000" w:themeColor="text1"/>
                <w:sz w:val="24"/>
              </w:rPr>
              <w:t>3.0</w:t>
            </w:r>
            <w:r w:rsidR="00A32B1C">
              <w:rPr>
                <w:rFonts w:eastAsiaTheme="minorEastAsia"/>
                <w:color w:val="000000" w:themeColor="text1"/>
                <w:sz w:val="24"/>
              </w:rPr>
              <w:t>6</w:t>
            </w: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-0.01%</w:t>
            </w:r>
          </w:p>
        </w:tc>
      </w:tr>
      <w:tr w:rsidR="0079114B">
        <w:tc>
          <w:tcPr>
            <w:tcW w:w="1290" w:type="dxa"/>
            <w:vAlign w:val="center"/>
          </w:tcPr>
          <w:p w:rsidR="0079114B" w:rsidRDefault="00FF1DD3">
            <w:pPr>
              <w:jc w:val="left"/>
            </w:pPr>
            <w:r>
              <w:rPr>
                <w:rFonts w:eastAsiaTheme="minorEastAsia"/>
                <w:color w:val="000000" w:themeColor="text1"/>
                <w:sz w:val="24"/>
              </w:rPr>
              <w:t>过去一年</w:t>
            </w:r>
          </w:p>
        </w:tc>
        <w:tc>
          <w:tcPr>
            <w:tcW w:w="1291" w:type="dxa"/>
            <w:vAlign w:val="center"/>
          </w:tcPr>
          <w:p w:rsidR="0079114B" w:rsidRDefault="00FF1DD3">
            <w:pPr>
              <w:jc w:val="right"/>
            </w:pP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w:t>
            </w:r>
          </w:p>
        </w:tc>
      </w:tr>
      <w:tr w:rsidR="0079114B">
        <w:tc>
          <w:tcPr>
            <w:tcW w:w="1290" w:type="dxa"/>
            <w:vAlign w:val="center"/>
          </w:tcPr>
          <w:p w:rsidR="0079114B" w:rsidRDefault="00FF1DD3">
            <w:pPr>
              <w:jc w:val="left"/>
            </w:pPr>
            <w:r>
              <w:rPr>
                <w:rFonts w:eastAsiaTheme="minorEastAsia"/>
                <w:color w:val="000000" w:themeColor="text1"/>
                <w:sz w:val="24"/>
              </w:rPr>
              <w:t>过去三年</w:t>
            </w:r>
          </w:p>
        </w:tc>
        <w:tc>
          <w:tcPr>
            <w:tcW w:w="1291" w:type="dxa"/>
            <w:vAlign w:val="center"/>
          </w:tcPr>
          <w:p w:rsidR="0079114B" w:rsidRDefault="00FF1DD3">
            <w:pPr>
              <w:jc w:val="right"/>
            </w:pP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w:t>
            </w:r>
          </w:p>
        </w:tc>
      </w:tr>
      <w:tr w:rsidR="0079114B">
        <w:tc>
          <w:tcPr>
            <w:tcW w:w="1290" w:type="dxa"/>
            <w:vAlign w:val="center"/>
          </w:tcPr>
          <w:p w:rsidR="0079114B" w:rsidRDefault="00FF1DD3">
            <w:pPr>
              <w:jc w:val="left"/>
            </w:pPr>
            <w:r>
              <w:rPr>
                <w:rFonts w:eastAsiaTheme="minorEastAsia"/>
                <w:color w:val="000000" w:themeColor="text1"/>
                <w:sz w:val="24"/>
              </w:rPr>
              <w:t>过去五年</w:t>
            </w:r>
          </w:p>
        </w:tc>
        <w:tc>
          <w:tcPr>
            <w:tcW w:w="1291" w:type="dxa"/>
            <w:vAlign w:val="center"/>
          </w:tcPr>
          <w:p w:rsidR="0079114B" w:rsidRDefault="00FF1DD3">
            <w:pPr>
              <w:jc w:val="right"/>
            </w:pP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w:t>
            </w:r>
          </w:p>
        </w:tc>
      </w:tr>
      <w:tr w:rsidR="0079114B">
        <w:tc>
          <w:tcPr>
            <w:tcW w:w="1290" w:type="dxa"/>
            <w:vAlign w:val="center"/>
          </w:tcPr>
          <w:p w:rsidR="0079114B" w:rsidRDefault="00FF1DD3">
            <w:pPr>
              <w:jc w:val="left"/>
            </w:pPr>
            <w:r>
              <w:rPr>
                <w:rFonts w:eastAsiaTheme="minorEastAsia"/>
                <w:color w:val="000000" w:themeColor="text1"/>
                <w:sz w:val="24"/>
              </w:rPr>
              <w:t>自基金合同生效起至今</w:t>
            </w:r>
          </w:p>
        </w:tc>
        <w:tc>
          <w:tcPr>
            <w:tcW w:w="1291" w:type="dxa"/>
            <w:vAlign w:val="center"/>
          </w:tcPr>
          <w:p w:rsidR="0079114B" w:rsidRDefault="00FF1DD3">
            <w:pPr>
              <w:jc w:val="right"/>
            </w:pPr>
            <w:r>
              <w:rPr>
                <w:rFonts w:eastAsiaTheme="minorEastAsia"/>
                <w:color w:val="000000" w:themeColor="text1"/>
                <w:sz w:val="24"/>
              </w:rPr>
              <w:t>6.15%</w:t>
            </w:r>
          </w:p>
        </w:tc>
        <w:tc>
          <w:tcPr>
            <w:tcW w:w="1291" w:type="dxa"/>
            <w:vAlign w:val="center"/>
          </w:tcPr>
          <w:p w:rsidR="0079114B" w:rsidRDefault="00FF1DD3">
            <w:pPr>
              <w:jc w:val="right"/>
            </w:pPr>
            <w:r>
              <w:rPr>
                <w:rFonts w:eastAsiaTheme="minorEastAsia"/>
                <w:color w:val="000000" w:themeColor="text1"/>
                <w:sz w:val="24"/>
              </w:rPr>
              <w:t>1.04%</w:t>
            </w:r>
          </w:p>
        </w:tc>
        <w:tc>
          <w:tcPr>
            <w:tcW w:w="1291" w:type="dxa"/>
            <w:vAlign w:val="center"/>
          </w:tcPr>
          <w:p w:rsidR="0079114B" w:rsidRDefault="00FF1DD3" w:rsidP="002139BE">
            <w:pPr>
              <w:jc w:val="right"/>
            </w:pPr>
            <w:r>
              <w:rPr>
                <w:rFonts w:eastAsiaTheme="minorEastAsia"/>
                <w:color w:val="000000" w:themeColor="text1"/>
                <w:sz w:val="24"/>
              </w:rPr>
              <w:t>3.</w:t>
            </w:r>
            <w:r w:rsidR="00A32B1C">
              <w:rPr>
                <w:rFonts w:eastAsiaTheme="minorEastAsia"/>
                <w:color w:val="000000" w:themeColor="text1"/>
                <w:sz w:val="24"/>
              </w:rPr>
              <w:t>11</w:t>
            </w: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1.05%</w:t>
            </w:r>
          </w:p>
        </w:tc>
        <w:tc>
          <w:tcPr>
            <w:tcW w:w="1291" w:type="dxa"/>
            <w:vAlign w:val="center"/>
          </w:tcPr>
          <w:p w:rsidR="0079114B" w:rsidRDefault="00FF1DD3">
            <w:pPr>
              <w:jc w:val="right"/>
            </w:pPr>
            <w:r>
              <w:rPr>
                <w:rFonts w:eastAsiaTheme="minorEastAsia"/>
                <w:color w:val="000000" w:themeColor="text1"/>
                <w:sz w:val="24"/>
              </w:rPr>
              <w:t>3.0</w:t>
            </w:r>
            <w:r w:rsidR="00A32B1C">
              <w:rPr>
                <w:rFonts w:eastAsiaTheme="minorEastAsia"/>
                <w:color w:val="000000" w:themeColor="text1"/>
                <w:sz w:val="24"/>
              </w:rPr>
              <w:t>4</w:t>
            </w:r>
            <w:r>
              <w:rPr>
                <w:rFonts w:eastAsiaTheme="minorEastAsia"/>
                <w:color w:val="000000" w:themeColor="text1"/>
                <w:sz w:val="24"/>
              </w:rPr>
              <w:t>%</w:t>
            </w:r>
          </w:p>
        </w:tc>
        <w:tc>
          <w:tcPr>
            <w:tcW w:w="1291" w:type="dxa"/>
            <w:vAlign w:val="center"/>
          </w:tcPr>
          <w:p w:rsidR="0079114B" w:rsidRDefault="00FF1DD3">
            <w:pPr>
              <w:jc w:val="right"/>
            </w:pPr>
            <w:r>
              <w:rPr>
                <w:rFonts w:eastAsiaTheme="minorEastAsia"/>
                <w:color w:val="000000" w:themeColor="text1"/>
                <w:sz w:val="24"/>
              </w:rPr>
              <w:t>-0.01%</w:t>
            </w:r>
          </w:p>
        </w:tc>
      </w:tr>
    </w:tbl>
    <w:p w:rsidR="0076518F" w:rsidRPr="009B0629"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9B0629" w:rsidRDefault="0076518F" w:rsidP="00EC4BA3">
      <w:pPr>
        <w:autoSpaceDE w:val="0"/>
        <w:autoSpaceDN w:val="0"/>
        <w:adjustRightInd w:val="0"/>
        <w:spacing w:line="360" w:lineRule="auto"/>
        <w:jc w:val="left"/>
        <w:rPr>
          <w:rFonts w:eastAsiaTheme="minorEastAsia"/>
          <w:b/>
          <w:color w:val="000000" w:themeColor="text1"/>
          <w:kern w:val="0"/>
          <w:sz w:val="24"/>
        </w:rPr>
      </w:pPr>
      <w:r w:rsidRPr="009B0629">
        <w:rPr>
          <w:rFonts w:eastAsiaTheme="minorEastAsia"/>
          <w:b/>
          <w:color w:val="000000" w:themeColor="text1"/>
          <w:kern w:val="0"/>
          <w:sz w:val="24"/>
        </w:rPr>
        <w:t>3.2.2</w:t>
      </w:r>
      <w:r w:rsidRPr="009B0629">
        <w:rPr>
          <w:rFonts w:eastAsiaTheme="minorEastAsia"/>
          <w:b/>
          <w:color w:val="000000" w:themeColor="text1"/>
          <w:kern w:val="0"/>
          <w:sz w:val="24"/>
        </w:rPr>
        <w:t xml:space="preserve">　</w:t>
      </w:r>
      <w:r w:rsidR="009779FD" w:rsidRPr="009B0629">
        <w:rPr>
          <w:rStyle w:val="afb"/>
          <w:rFonts w:eastAsiaTheme="minorEastAsia"/>
          <w:color w:val="000000" w:themeColor="text1"/>
          <w:sz w:val="24"/>
          <w:shd w:val="clear" w:color="auto" w:fill="FFFFFF"/>
        </w:rPr>
        <w:t>自基金合同生效以来</w:t>
      </w:r>
      <w:r w:rsidRPr="009B0629">
        <w:rPr>
          <w:rFonts w:eastAsiaTheme="minorEastAsia"/>
          <w:b/>
          <w:color w:val="000000" w:themeColor="text1"/>
          <w:kern w:val="0"/>
          <w:sz w:val="24"/>
        </w:rPr>
        <w:t>基金累计</w:t>
      </w:r>
      <w:r w:rsidR="004339D9" w:rsidRPr="009B0629">
        <w:rPr>
          <w:rFonts w:eastAsiaTheme="minorEastAsia"/>
          <w:b/>
          <w:color w:val="000000" w:themeColor="text1"/>
          <w:kern w:val="0"/>
          <w:sz w:val="24"/>
        </w:rPr>
        <w:t>份额</w:t>
      </w:r>
      <w:r w:rsidRPr="009B0629">
        <w:rPr>
          <w:rFonts w:eastAsiaTheme="minorEastAsia"/>
          <w:b/>
          <w:color w:val="000000" w:themeColor="text1"/>
          <w:kern w:val="0"/>
          <w:sz w:val="24"/>
        </w:rPr>
        <w:t>净值增长率变动及其与同期业绩比较基准收益率变动的比较</w:t>
      </w:r>
    </w:p>
    <w:p w:rsidR="00A96FD9" w:rsidRPr="009B0629" w:rsidRDefault="00A96FD9" w:rsidP="00EC4BA3">
      <w:pPr>
        <w:spacing w:line="360" w:lineRule="auto"/>
        <w:jc w:val="center"/>
        <w:rPr>
          <w:rFonts w:eastAsiaTheme="minorEastAsia"/>
          <w:color w:val="000000" w:themeColor="text1"/>
          <w:sz w:val="24"/>
        </w:rPr>
      </w:pPr>
      <w:r w:rsidRPr="009B0629">
        <w:rPr>
          <w:rFonts w:eastAsiaTheme="minorEastAsia"/>
          <w:color w:val="000000" w:themeColor="text1"/>
          <w:sz w:val="24"/>
        </w:rPr>
        <w:t>摩根富时发达市场</w:t>
      </w:r>
      <w:r w:rsidRPr="009B0629">
        <w:rPr>
          <w:rFonts w:eastAsiaTheme="minorEastAsia"/>
          <w:color w:val="000000" w:themeColor="text1"/>
          <w:sz w:val="24"/>
        </w:rPr>
        <w:t>REITs</w:t>
      </w:r>
      <w:r w:rsidRPr="009B0629">
        <w:rPr>
          <w:rFonts w:eastAsiaTheme="minorEastAsia"/>
          <w:color w:val="000000" w:themeColor="text1"/>
          <w:sz w:val="24"/>
        </w:rPr>
        <w:t>指数型证券投资基金</w:t>
      </w:r>
      <w:r w:rsidRPr="009B0629">
        <w:rPr>
          <w:rFonts w:eastAsiaTheme="minorEastAsia"/>
          <w:color w:val="000000" w:themeColor="text1"/>
          <w:sz w:val="24"/>
        </w:rPr>
        <w:t>(QDII)</w:t>
      </w:r>
    </w:p>
    <w:p w:rsidR="00FB39F7" w:rsidRPr="009B0629" w:rsidRDefault="00FB39F7" w:rsidP="00EC4BA3">
      <w:pPr>
        <w:pStyle w:val="a5"/>
        <w:snapToGrid w:val="0"/>
        <w:spacing w:line="360" w:lineRule="auto"/>
        <w:ind w:firstLine="480"/>
        <w:jc w:val="center"/>
        <w:rPr>
          <w:rFonts w:ascii="Times New Roman" w:eastAsiaTheme="minorEastAsia" w:hAnsi="Times New Roman"/>
          <w:color w:val="000000" w:themeColor="text1"/>
          <w:sz w:val="24"/>
          <w:szCs w:val="24"/>
        </w:rPr>
      </w:pPr>
      <w:r w:rsidRPr="009B0629">
        <w:rPr>
          <w:rFonts w:ascii="Times New Roman" w:eastAsiaTheme="minorEastAsia" w:hAnsi="Times New Roman"/>
          <w:color w:val="000000" w:themeColor="text1"/>
          <w:sz w:val="24"/>
          <w:szCs w:val="24"/>
        </w:rPr>
        <w:t>累计</w:t>
      </w:r>
      <w:r w:rsidR="00C67DCB" w:rsidRPr="009B0629">
        <w:rPr>
          <w:rFonts w:ascii="Times New Roman" w:eastAsiaTheme="minorEastAsia" w:hAnsi="Times New Roman"/>
          <w:color w:val="000000" w:themeColor="text1"/>
          <w:sz w:val="24"/>
          <w:szCs w:val="24"/>
        </w:rPr>
        <w:t>份额</w:t>
      </w:r>
      <w:r w:rsidRPr="009B0629">
        <w:rPr>
          <w:rFonts w:ascii="Times New Roman" w:eastAsiaTheme="minorEastAsia" w:hAnsi="Times New Roman"/>
          <w:color w:val="000000" w:themeColor="text1"/>
          <w:sz w:val="24"/>
          <w:szCs w:val="24"/>
        </w:rPr>
        <w:t>净值增长率与业绩比较基准收益率历史走势对比图</w:t>
      </w:r>
    </w:p>
    <w:p w:rsidR="005908C0" w:rsidRPr="009B0629" w:rsidRDefault="005908C0" w:rsidP="00EC4BA3">
      <w:pPr>
        <w:spacing w:line="360" w:lineRule="auto"/>
        <w:jc w:val="center"/>
        <w:rPr>
          <w:rFonts w:eastAsiaTheme="minorEastAsia"/>
          <w:color w:val="000000" w:themeColor="text1"/>
          <w:sz w:val="24"/>
        </w:rPr>
      </w:pPr>
      <w:r w:rsidRPr="009B0629">
        <w:rPr>
          <w:rFonts w:eastAsiaTheme="minorEastAsia"/>
          <w:color w:val="000000" w:themeColor="text1"/>
          <w:kern w:val="0"/>
          <w:sz w:val="24"/>
        </w:rPr>
        <w:t>（</w:t>
      </w:r>
      <w:r w:rsidR="00623556" w:rsidRPr="009B0629">
        <w:rPr>
          <w:rFonts w:eastAsiaTheme="minorEastAsia"/>
          <w:color w:val="000000" w:themeColor="text1"/>
          <w:kern w:val="0"/>
          <w:sz w:val="24"/>
        </w:rPr>
        <w:t>2018</w:t>
      </w:r>
      <w:r w:rsidR="00623556" w:rsidRPr="009B0629">
        <w:rPr>
          <w:rFonts w:eastAsiaTheme="minorEastAsia"/>
          <w:color w:val="000000" w:themeColor="text1"/>
          <w:kern w:val="0"/>
          <w:sz w:val="24"/>
        </w:rPr>
        <w:t>年</w:t>
      </w:r>
      <w:r w:rsidR="00623556" w:rsidRPr="009B0629">
        <w:rPr>
          <w:rFonts w:eastAsiaTheme="minorEastAsia"/>
          <w:color w:val="000000" w:themeColor="text1"/>
          <w:kern w:val="0"/>
          <w:sz w:val="24"/>
        </w:rPr>
        <w:t>4</w:t>
      </w:r>
      <w:r w:rsidR="00623556" w:rsidRPr="009B0629">
        <w:rPr>
          <w:rFonts w:eastAsiaTheme="minorEastAsia"/>
          <w:color w:val="000000" w:themeColor="text1"/>
          <w:kern w:val="0"/>
          <w:sz w:val="24"/>
        </w:rPr>
        <w:t>月</w:t>
      </w:r>
      <w:r w:rsidR="00623556" w:rsidRPr="009B0629">
        <w:rPr>
          <w:rFonts w:eastAsiaTheme="minorEastAsia"/>
          <w:color w:val="000000" w:themeColor="text1"/>
          <w:kern w:val="0"/>
          <w:sz w:val="24"/>
        </w:rPr>
        <w:t>26</w:t>
      </w:r>
      <w:r w:rsidR="00623556" w:rsidRPr="009B0629">
        <w:rPr>
          <w:rFonts w:eastAsiaTheme="minorEastAsia"/>
          <w:color w:val="000000" w:themeColor="text1"/>
          <w:kern w:val="0"/>
          <w:sz w:val="24"/>
        </w:rPr>
        <w:t>日</w:t>
      </w:r>
      <w:r w:rsidRPr="009B0629">
        <w:rPr>
          <w:rFonts w:eastAsiaTheme="minorEastAsia"/>
          <w:color w:val="000000" w:themeColor="text1"/>
          <w:kern w:val="0"/>
          <w:sz w:val="24"/>
        </w:rPr>
        <w:t>至</w:t>
      </w:r>
      <w:r w:rsidRPr="009B0629">
        <w:rPr>
          <w:rFonts w:eastAsiaTheme="minorEastAsia"/>
          <w:color w:val="000000" w:themeColor="text1"/>
          <w:kern w:val="0"/>
          <w:sz w:val="24"/>
        </w:rPr>
        <w:t>2024</w:t>
      </w:r>
      <w:r w:rsidRPr="009B0629">
        <w:rPr>
          <w:rFonts w:eastAsiaTheme="minorEastAsia"/>
          <w:color w:val="000000" w:themeColor="text1"/>
          <w:kern w:val="0"/>
          <w:sz w:val="24"/>
        </w:rPr>
        <w:t>年</w:t>
      </w:r>
      <w:r w:rsidRPr="009B0629">
        <w:rPr>
          <w:rFonts w:eastAsiaTheme="minorEastAsia"/>
          <w:color w:val="000000" w:themeColor="text1"/>
          <w:kern w:val="0"/>
          <w:sz w:val="24"/>
        </w:rPr>
        <w:t>3</w:t>
      </w:r>
      <w:r w:rsidRPr="009B0629">
        <w:rPr>
          <w:rFonts w:eastAsiaTheme="minorEastAsia"/>
          <w:color w:val="000000" w:themeColor="text1"/>
          <w:kern w:val="0"/>
          <w:sz w:val="24"/>
        </w:rPr>
        <w:t>月</w:t>
      </w:r>
      <w:r w:rsidRPr="009B0629">
        <w:rPr>
          <w:rFonts w:eastAsiaTheme="minorEastAsia"/>
          <w:color w:val="000000" w:themeColor="text1"/>
          <w:kern w:val="0"/>
          <w:sz w:val="24"/>
        </w:rPr>
        <w:t>31</w:t>
      </w:r>
      <w:r w:rsidRPr="009B0629">
        <w:rPr>
          <w:rFonts w:eastAsiaTheme="minorEastAsia"/>
          <w:color w:val="000000" w:themeColor="text1"/>
          <w:kern w:val="0"/>
          <w:sz w:val="24"/>
        </w:rPr>
        <w:t>日）</w:t>
      </w:r>
    </w:p>
    <w:p w:rsidR="0065601A" w:rsidRPr="009B0629" w:rsidRDefault="0065601A" w:rsidP="0065601A">
      <w:pPr>
        <w:snapToGrid w:val="0"/>
        <w:spacing w:line="360" w:lineRule="auto"/>
        <w:rPr>
          <w:rFonts w:eastAsiaTheme="minorEastAsia"/>
          <w:color w:val="000000" w:themeColor="text1"/>
          <w:sz w:val="24"/>
        </w:rPr>
      </w:pPr>
      <w:r w:rsidRPr="009B0629">
        <w:rPr>
          <w:rFonts w:eastAsiaTheme="minorEastAsia"/>
          <w:color w:val="000000" w:themeColor="text1"/>
          <w:sz w:val="24"/>
        </w:rPr>
        <w:t>1</w:t>
      </w:r>
      <w:r w:rsidRPr="009B0629">
        <w:rPr>
          <w:rFonts w:eastAsiaTheme="minorEastAsia"/>
          <w:color w:val="000000" w:themeColor="text1"/>
          <w:sz w:val="24"/>
        </w:rPr>
        <w:t>．摩根富时发达市场</w:t>
      </w:r>
      <w:r w:rsidRPr="009B0629">
        <w:rPr>
          <w:rFonts w:eastAsiaTheme="minorEastAsia"/>
          <w:color w:val="000000" w:themeColor="text1"/>
          <w:sz w:val="24"/>
        </w:rPr>
        <w:t>REITs</w:t>
      </w:r>
      <w:r w:rsidRPr="009B0629">
        <w:rPr>
          <w:rFonts w:eastAsiaTheme="minorEastAsia"/>
          <w:color w:val="000000" w:themeColor="text1"/>
          <w:sz w:val="24"/>
        </w:rPr>
        <w:t>指数</w:t>
      </w:r>
      <w:r w:rsidRPr="009B0629">
        <w:rPr>
          <w:rFonts w:eastAsiaTheme="minorEastAsia"/>
          <w:color w:val="000000" w:themeColor="text1"/>
          <w:sz w:val="24"/>
        </w:rPr>
        <w:t>(QDII)</w:t>
      </w:r>
      <w:r w:rsidRPr="009B0629">
        <w:rPr>
          <w:rFonts w:eastAsiaTheme="minorEastAsia"/>
          <w:color w:val="000000" w:themeColor="text1"/>
          <w:sz w:val="24"/>
        </w:rPr>
        <w:t>人民币</w:t>
      </w:r>
      <w:r w:rsidRPr="009B0629">
        <w:rPr>
          <w:rFonts w:eastAsiaTheme="minorEastAsia"/>
          <w:color w:val="000000" w:themeColor="text1"/>
          <w:sz w:val="24"/>
        </w:rPr>
        <w:t>A</w:t>
      </w:r>
      <w:r w:rsidRPr="009B0629">
        <w:rPr>
          <w:rFonts w:eastAsiaTheme="minorEastAsia"/>
          <w:color w:val="000000" w:themeColor="text1"/>
          <w:sz w:val="24"/>
        </w:rPr>
        <w:t>：</w:t>
      </w:r>
    </w:p>
    <w:p w:rsidR="0065601A" w:rsidRPr="009B0629" w:rsidRDefault="00A32B1C" w:rsidP="0065601A">
      <w:pPr>
        <w:pStyle w:val="20"/>
        <w:spacing w:line="288" w:lineRule="auto"/>
        <w:ind w:firstLineChars="0" w:firstLine="0"/>
        <w:jc w:val="center"/>
        <w:rPr>
          <w:rFonts w:ascii="Times New Roman" w:eastAsiaTheme="minorEastAsia" w:hAnsi="Times New Roman"/>
          <w:color w:val="000000" w:themeColor="text1"/>
        </w:rPr>
      </w:pPr>
      <w:r w:rsidRPr="009B0629">
        <w:rPr>
          <w:rFonts w:ascii="Times New Roman" w:eastAsiaTheme="minorEastAsia" w:hAnsi="Times New Roman"/>
          <w:noProof/>
          <w:color w:val="000000" w:themeColor="text1"/>
        </w:rPr>
        <w:lastRenderedPageBreak/>
        <w:drawing>
          <wp:inline distT="0" distB="0" distL="0" distR="0" wp14:anchorId="013BDF39" wp14:editId="70EF51BD">
            <wp:extent cx="5581650" cy="3271018"/>
            <wp:effectExtent l="0" t="0" r="0" b="0"/>
            <wp:docPr id="8" name="图片 8"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5406" cy="3279079"/>
                    </a:xfrm>
                    <a:prstGeom prst="rect">
                      <a:avLst/>
                    </a:prstGeom>
                    <a:noFill/>
                    <a:ln>
                      <a:noFill/>
                    </a:ln>
                  </pic:spPr>
                </pic:pic>
              </a:graphicData>
            </a:graphic>
          </wp:inline>
        </w:drawing>
      </w:r>
    </w:p>
    <w:p w:rsidR="0079114B" w:rsidRDefault="00FF1DD3">
      <w:pPr>
        <w:spacing w:line="360" w:lineRule="auto"/>
        <w:ind w:firstLineChars="200" w:firstLine="480"/>
        <w:rPr>
          <w:rFonts w:eastAsiaTheme="minorEastAsia"/>
          <w:color w:val="000000" w:themeColor="text1"/>
          <w:sz w:val="24"/>
        </w:rPr>
      </w:pPr>
      <w:r>
        <w:rPr>
          <w:rFonts w:eastAsiaTheme="minorEastAsia"/>
          <w:color w:val="000000" w:themeColor="text1"/>
          <w:sz w:val="24"/>
        </w:rPr>
        <w:t>注：本基金合同生效日为</w:t>
      </w:r>
      <w:r>
        <w:rPr>
          <w:rFonts w:eastAsiaTheme="minorEastAsia"/>
          <w:color w:val="000000" w:themeColor="text1"/>
          <w:sz w:val="24"/>
        </w:rPr>
        <w:t>2018</w:t>
      </w:r>
      <w:r>
        <w:rPr>
          <w:rFonts w:eastAsiaTheme="minorEastAsia"/>
          <w:color w:val="000000" w:themeColor="text1"/>
          <w:sz w:val="24"/>
        </w:rPr>
        <w:t>年</w:t>
      </w:r>
      <w:r>
        <w:rPr>
          <w:rFonts w:eastAsiaTheme="minorEastAsia"/>
          <w:color w:val="000000" w:themeColor="text1"/>
          <w:sz w:val="24"/>
        </w:rPr>
        <w:t>4</w:t>
      </w:r>
      <w:r>
        <w:rPr>
          <w:rFonts w:eastAsiaTheme="minorEastAsia"/>
          <w:color w:val="000000" w:themeColor="text1"/>
          <w:sz w:val="24"/>
        </w:rPr>
        <w:t>月</w:t>
      </w:r>
      <w:r>
        <w:rPr>
          <w:rFonts w:eastAsiaTheme="minorEastAsia"/>
          <w:color w:val="000000" w:themeColor="text1"/>
          <w:sz w:val="24"/>
        </w:rPr>
        <w:t>26</w:t>
      </w:r>
      <w:r>
        <w:rPr>
          <w:rFonts w:eastAsiaTheme="minorEastAsia"/>
          <w:color w:val="000000" w:themeColor="text1"/>
          <w:sz w:val="24"/>
        </w:rPr>
        <w:t>日，图示的时间段为合同生效日至本报告期末。</w:t>
      </w:r>
    </w:p>
    <w:p w:rsidR="0065601A" w:rsidRPr="009B0629" w:rsidRDefault="0065601A" w:rsidP="009B0629">
      <w:pPr>
        <w:spacing w:line="360" w:lineRule="auto"/>
        <w:ind w:firstLineChars="200" w:firstLine="480"/>
        <w:rPr>
          <w:rFonts w:eastAsiaTheme="minorEastAsia"/>
          <w:color w:val="000000" w:themeColor="text1"/>
          <w:sz w:val="24"/>
        </w:rPr>
      </w:pPr>
      <w:r w:rsidRPr="009B0629">
        <w:rPr>
          <w:rFonts w:eastAsiaTheme="minorEastAsia"/>
          <w:color w:val="000000" w:themeColor="text1"/>
          <w:sz w:val="24"/>
        </w:rPr>
        <w:t>本基金建仓期为本基金合同生效日起</w:t>
      </w:r>
      <w:r w:rsidRPr="009B0629">
        <w:rPr>
          <w:rFonts w:eastAsiaTheme="minorEastAsia"/>
          <w:color w:val="000000" w:themeColor="text1"/>
          <w:sz w:val="24"/>
        </w:rPr>
        <w:t xml:space="preserve"> 6 </w:t>
      </w:r>
      <w:r w:rsidRPr="009B0629">
        <w:rPr>
          <w:rFonts w:eastAsiaTheme="minorEastAsia"/>
          <w:color w:val="000000" w:themeColor="text1"/>
          <w:sz w:val="24"/>
        </w:rPr>
        <w:t>个月，建仓期结束时资产配置比例符合本基金基金合同规定。</w:t>
      </w:r>
    </w:p>
    <w:p w:rsidR="0065601A" w:rsidRPr="009B0629" w:rsidRDefault="0065601A" w:rsidP="0065601A">
      <w:pPr>
        <w:snapToGrid w:val="0"/>
        <w:spacing w:beforeLines="100" w:before="312" w:line="360" w:lineRule="auto"/>
        <w:rPr>
          <w:rFonts w:eastAsiaTheme="minorEastAsia"/>
          <w:color w:val="000000" w:themeColor="text1"/>
          <w:sz w:val="24"/>
        </w:rPr>
      </w:pPr>
      <w:r w:rsidRPr="009B0629">
        <w:rPr>
          <w:rFonts w:eastAsiaTheme="minorEastAsia"/>
          <w:color w:val="000000" w:themeColor="text1"/>
          <w:sz w:val="24"/>
        </w:rPr>
        <w:t>2</w:t>
      </w:r>
      <w:r w:rsidRPr="009B0629">
        <w:rPr>
          <w:rFonts w:eastAsiaTheme="minorEastAsia"/>
          <w:color w:val="000000" w:themeColor="text1"/>
          <w:sz w:val="24"/>
        </w:rPr>
        <w:t>．摩根富时发达市场</w:t>
      </w:r>
      <w:r w:rsidRPr="009B0629">
        <w:rPr>
          <w:rFonts w:eastAsiaTheme="minorEastAsia"/>
          <w:color w:val="000000" w:themeColor="text1"/>
          <w:sz w:val="24"/>
        </w:rPr>
        <w:t>REITs</w:t>
      </w:r>
      <w:r w:rsidRPr="009B0629">
        <w:rPr>
          <w:rFonts w:eastAsiaTheme="minorEastAsia"/>
          <w:color w:val="000000" w:themeColor="text1"/>
          <w:sz w:val="24"/>
        </w:rPr>
        <w:t>指数</w:t>
      </w:r>
      <w:r w:rsidRPr="009B0629">
        <w:rPr>
          <w:rFonts w:eastAsiaTheme="minorEastAsia"/>
          <w:color w:val="000000" w:themeColor="text1"/>
          <w:sz w:val="24"/>
        </w:rPr>
        <w:t>(QDII)</w:t>
      </w:r>
      <w:r w:rsidRPr="009B0629">
        <w:rPr>
          <w:rFonts w:eastAsiaTheme="minorEastAsia"/>
          <w:color w:val="000000" w:themeColor="text1"/>
          <w:sz w:val="24"/>
        </w:rPr>
        <w:t>人民币</w:t>
      </w:r>
      <w:r w:rsidRPr="009B0629">
        <w:rPr>
          <w:rFonts w:eastAsiaTheme="minorEastAsia"/>
          <w:color w:val="000000" w:themeColor="text1"/>
          <w:sz w:val="24"/>
        </w:rPr>
        <w:t>C</w:t>
      </w:r>
      <w:r w:rsidRPr="009B0629">
        <w:rPr>
          <w:rFonts w:eastAsiaTheme="minorEastAsia"/>
          <w:color w:val="000000" w:themeColor="text1"/>
          <w:sz w:val="24"/>
        </w:rPr>
        <w:t>：</w:t>
      </w:r>
    </w:p>
    <w:p w:rsidR="0065601A" w:rsidRPr="009B0629" w:rsidRDefault="00A32B1C" w:rsidP="0065601A">
      <w:pPr>
        <w:pStyle w:val="20"/>
        <w:spacing w:line="288" w:lineRule="auto"/>
        <w:ind w:firstLineChars="0" w:firstLine="0"/>
        <w:jc w:val="center"/>
        <w:rPr>
          <w:rFonts w:ascii="Times New Roman" w:eastAsiaTheme="minorEastAsia" w:hAnsi="Times New Roman"/>
          <w:color w:val="000000" w:themeColor="text1"/>
        </w:rPr>
      </w:pPr>
      <w:r w:rsidRPr="009B0629">
        <w:rPr>
          <w:rFonts w:ascii="Times New Roman" w:eastAsiaTheme="minorEastAsia" w:hAnsi="Times New Roman"/>
          <w:noProof/>
          <w:color w:val="000000" w:themeColor="text1"/>
        </w:rPr>
        <w:drawing>
          <wp:inline distT="0" distB="0" distL="0" distR="0" wp14:anchorId="5B17D0ED" wp14:editId="3BB70B76">
            <wp:extent cx="5553075" cy="3254272"/>
            <wp:effectExtent l="0" t="0" r="0" b="0"/>
            <wp:docPr id="7" name="图片 7"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6003" cy="3261848"/>
                    </a:xfrm>
                    <a:prstGeom prst="rect">
                      <a:avLst/>
                    </a:prstGeom>
                    <a:noFill/>
                    <a:ln>
                      <a:noFill/>
                    </a:ln>
                  </pic:spPr>
                </pic:pic>
              </a:graphicData>
            </a:graphic>
          </wp:inline>
        </w:drawing>
      </w:r>
    </w:p>
    <w:p w:rsidR="0079114B" w:rsidRDefault="00FF1DD3">
      <w:pPr>
        <w:spacing w:line="360" w:lineRule="auto"/>
        <w:ind w:firstLineChars="200" w:firstLine="480"/>
        <w:rPr>
          <w:rFonts w:eastAsiaTheme="minorEastAsia"/>
          <w:color w:val="000000" w:themeColor="text1"/>
          <w:sz w:val="24"/>
        </w:rPr>
      </w:pPr>
      <w:r>
        <w:rPr>
          <w:rFonts w:eastAsiaTheme="minorEastAsia"/>
          <w:color w:val="000000" w:themeColor="text1"/>
          <w:sz w:val="24"/>
        </w:rPr>
        <w:t>注：本基金自</w:t>
      </w:r>
      <w:r>
        <w:rPr>
          <w:rFonts w:eastAsiaTheme="minorEastAsia"/>
          <w:color w:val="000000" w:themeColor="text1"/>
          <w:sz w:val="24"/>
        </w:rPr>
        <w:t xml:space="preserve"> 2023</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w:t>
      </w:r>
      <w:r>
        <w:rPr>
          <w:rFonts w:eastAsiaTheme="minorEastAsia"/>
          <w:color w:val="000000" w:themeColor="text1"/>
          <w:sz w:val="24"/>
        </w:rPr>
        <w:t>15</w:t>
      </w:r>
      <w:r>
        <w:rPr>
          <w:rFonts w:eastAsiaTheme="minorEastAsia"/>
          <w:color w:val="000000" w:themeColor="text1"/>
          <w:sz w:val="24"/>
        </w:rPr>
        <w:t>日起增加</w:t>
      </w:r>
      <w:r>
        <w:rPr>
          <w:rFonts w:eastAsiaTheme="minorEastAsia"/>
          <w:color w:val="000000" w:themeColor="text1"/>
          <w:sz w:val="24"/>
        </w:rPr>
        <w:t>C</w:t>
      </w:r>
      <w:r>
        <w:rPr>
          <w:rFonts w:eastAsiaTheme="minorEastAsia"/>
          <w:color w:val="000000" w:themeColor="text1"/>
          <w:sz w:val="24"/>
        </w:rPr>
        <w:t>类份额，相关数据按实际存续期</w:t>
      </w:r>
      <w:r>
        <w:rPr>
          <w:rFonts w:eastAsiaTheme="minorEastAsia"/>
          <w:color w:val="000000" w:themeColor="text1"/>
          <w:sz w:val="24"/>
        </w:rPr>
        <w:lastRenderedPageBreak/>
        <w:t>计算。</w:t>
      </w:r>
    </w:p>
    <w:p w:rsidR="0065601A" w:rsidRPr="009B0629" w:rsidRDefault="0065601A" w:rsidP="009B0629">
      <w:pPr>
        <w:spacing w:line="360" w:lineRule="auto"/>
        <w:ind w:firstLineChars="200" w:firstLine="480"/>
        <w:rPr>
          <w:rFonts w:eastAsiaTheme="minorEastAsia"/>
          <w:color w:val="000000" w:themeColor="text1"/>
          <w:sz w:val="24"/>
        </w:rPr>
      </w:pPr>
      <w:r w:rsidRPr="009B0629">
        <w:rPr>
          <w:rFonts w:eastAsiaTheme="minorEastAsia"/>
          <w:color w:val="000000" w:themeColor="text1"/>
          <w:sz w:val="24"/>
        </w:rPr>
        <w:t>本基金建仓期为本基金合同生效日起</w:t>
      </w:r>
      <w:r w:rsidRPr="009B0629">
        <w:rPr>
          <w:rFonts w:eastAsiaTheme="minorEastAsia"/>
          <w:color w:val="000000" w:themeColor="text1"/>
          <w:sz w:val="24"/>
        </w:rPr>
        <w:t>6</w:t>
      </w:r>
      <w:r w:rsidRPr="009B0629">
        <w:rPr>
          <w:rFonts w:eastAsiaTheme="minorEastAsia"/>
          <w:color w:val="000000" w:themeColor="text1"/>
          <w:sz w:val="24"/>
        </w:rPr>
        <w:t>个月，建仓期结束时资产配置比例符合本基金基金合同规定。</w:t>
      </w:r>
    </w:p>
    <w:p w:rsidR="00845292" w:rsidRPr="009B0629" w:rsidRDefault="00845292" w:rsidP="009B0629">
      <w:pPr>
        <w:spacing w:line="360" w:lineRule="auto"/>
        <w:ind w:firstLineChars="200" w:firstLine="480"/>
        <w:rPr>
          <w:rFonts w:eastAsiaTheme="minorEastAsia"/>
          <w:color w:val="000000" w:themeColor="text1"/>
          <w:sz w:val="24"/>
        </w:rPr>
      </w:pPr>
    </w:p>
    <w:p w:rsidR="0076518F" w:rsidRPr="009B0629" w:rsidRDefault="0076518F" w:rsidP="008911D2">
      <w:pPr>
        <w:pStyle w:val="1"/>
        <w:spacing w:beforeLines="100" w:before="312" w:afterLines="100" w:after="312" w:line="360" w:lineRule="auto"/>
        <w:jc w:val="center"/>
        <w:rPr>
          <w:rFonts w:eastAsiaTheme="minorEastAsia"/>
          <w:color w:val="000000" w:themeColor="text1"/>
          <w:kern w:val="0"/>
          <w:sz w:val="24"/>
          <w:szCs w:val="24"/>
        </w:rPr>
      </w:pPr>
      <w:r w:rsidRPr="009B0629">
        <w:rPr>
          <w:rFonts w:eastAsiaTheme="minorEastAsia"/>
          <w:color w:val="000000" w:themeColor="text1"/>
          <w:kern w:val="0"/>
          <w:sz w:val="24"/>
          <w:szCs w:val="24"/>
        </w:rPr>
        <w:t xml:space="preserve">§4  </w:t>
      </w:r>
      <w:r w:rsidRPr="009B0629">
        <w:rPr>
          <w:rFonts w:eastAsiaTheme="minorEastAsia"/>
          <w:color w:val="000000" w:themeColor="text1"/>
          <w:kern w:val="0"/>
          <w:sz w:val="24"/>
          <w:szCs w:val="24"/>
        </w:rPr>
        <w:t>管理人报告</w:t>
      </w:r>
    </w:p>
    <w:p w:rsidR="0076518F" w:rsidRPr="009B0629" w:rsidRDefault="0076518F" w:rsidP="00EC4BA3">
      <w:pPr>
        <w:autoSpaceDE w:val="0"/>
        <w:autoSpaceDN w:val="0"/>
        <w:adjustRightInd w:val="0"/>
        <w:spacing w:line="360" w:lineRule="auto"/>
        <w:jc w:val="left"/>
        <w:rPr>
          <w:rFonts w:eastAsiaTheme="minorEastAsia"/>
          <w:b/>
          <w:color w:val="000000" w:themeColor="text1"/>
          <w:kern w:val="0"/>
          <w:sz w:val="24"/>
        </w:rPr>
      </w:pPr>
      <w:r w:rsidRPr="009B0629">
        <w:rPr>
          <w:rFonts w:eastAsiaTheme="minorEastAsia"/>
          <w:b/>
          <w:color w:val="000000" w:themeColor="text1"/>
          <w:kern w:val="0"/>
          <w:sz w:val="24"/>
        </w:rPr>
        <w:t xml:space="preserve">4.1 </w:t>
      </w:r>
      <w:r w:rsidRPr="009B0629">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134"/>
        <w:gridCol w:w="1134"/>
        <w:gridCol w:w="1417"/>
        <w:gridCol w:w="2694"/>
      </w:tblGrid>
      <w:tr w:rsidR="008277FF" w:rsidRPr="009B0629" w:rsidTr="00D6542C">
        <w:trPr>
          <w:cantSplit/>
          <w:trHeight w:val="292"/>
        </w:trPr>
        <w:tc>
          <w:tcPr>
            <w:tcW w:w="851" w:type="dxa"/>
            <w:vMerge w:val="restart"/>
            <w:vAlign w:val="center"/>
          </w:tcPr>
          <w:p w:rsidR="007D1292" w:rsidRPr="009B0629" w:rsidRDefault="007D1292" w:rsidP="00B918B8">
            <w:pPr>
              <w:widowControl/>
              <w:spacing w:before="29" w:line="360" w:lineRule="auto"/>
              <w:ind w:left="17"/>
              <w:jc w:val="center"/>
              <w:rPr>
                <w:rFonts w:eastAsiaTheme="minorEastAsia"/>
                <w:color w:val="000000" w:themeColor="text1"/>
                <w:kern w:val="0"/>
                <w:sz w:val="24"/>
              </w:rPr>
            </w:pPr>
            <w:r w:rsidRPr="009B0629">
              <w:rPr>
                <w:rFonts w:eastAsiaTheme="minorEastAsia"/>
                <w:color w:val="000000" w:themeColor="text1"/>
                <w:kern w:val="0"/>
                <w:sz w:val="24"/>
              </w:rPr>
              <w:t>姓名</w:t>
            </w:r>
          </w:p>
        </w:tc>
        <w:tc>
          <w:tcPr>
            <w:tcW w:w="1701" w:type="dxa"/>
            <w:vMerge w:val="restart"/>
            <w:vAlign w:val="center"/>
          </w:tcPr>
          <w:p w:rsidR="007D1292" w:rsidRPr="009B0629" w:rsidRDefault="007D1292" w:rsidP="00B918B8">
            <w:pPr>
              <w:widowControl/>
              <w:spacing w:before="29" w:line="360" w:lineRule="auto"/>
              <w:ind w:left="17"/>
              <w:jc w:val="center"/>
              <w:rPr>
                <w:rFonts w:eastAsiaTheme="minorEastAsia"/>
                <w:color w:val="000000" w:themeColor="text1"/>
                <w:kern w:val="0"/>
                <w:sz w:val="24"/>
              </w:rPr>
            </w:pPr>
            <w:r w:rsidRPr="009B0629">
              <w:rPr>
                <w:rFonts w:eastAsiaTheme="minorEastAsia"/>
                <w:color w:val="000000" w:themeColor="text1"/>
                <w:kern w:val="0"/>
                <w:sz w:val="24"/>
              </w:rPr>
              <w:t>职务</w:t>
            </w:r>
          </w:p>
        </w:tc>
        <w:tc>
          <w:tcPr>
            <w:tcW w:w="2268" w:type="dxa"/>
            <w:gridSpan w:val="2"/>
            <w:vAlign w:val="center"/>
          </w:tcPr>
          <w:p w:rsidR="007D1292" w:rsidRPr="009B0629" w:rsidRDefault="007D1292" w:rsidP="00797DD2">
            <w:pPr>
              <w:autoSpaceDE w:val="0"/>
              <w:autoSpaceDN w:val="0"/>
              <w:adjustRightInd w:val="0"/>
              <w:spacing w:before="29" w:line="360" w:lineRule="auto"/>
              <w:ind w:left="17"/>
              <w:jc w:val="center"/>
              <w:rPr>
                <w:rFonts w:eastAsiaTheme="minorEastAsia"/>
                <w:color w:val="000000" w:themeColor="text1"/>
                <w:kern w:val="0"/>
                <w:sz w:val="24"/>
              </w:rPr>
            </w:pPr>
            <w:r w:rsidRPr="009B0629">
              <w:rPr>
                <w:rFonts w:eastAsiaTheme="minorEastAsia"/>
                <w:color w:val="000000" w:themeColor="text1"/>
                <w:kern w:val="0"/>
                <w:sz w:val="24"/>
              </w:rPr>
              <w:t>任本基金的基金经理期限</w:t>
            </w:r>
          </w:p>
        </w:tc>
        <w:tc>
          <w:tcPr>
            <w:tcW w:w="1417" w:type="dxa"/>
            <w:vMerge w:val="restart"/>
            <w:vAlign w:val="center"/>
          </w:tcPr>
          <w:p w:rsidR="007D1292" w:rsidRPr="009B0629" w:rsidRDefault="007D1292" w:rsidP="00797DD2">
            <w:pPr>
              <w:autoSpaceDE w:val="0"/>
              <w:autoSpaceDN w:val="0"/>
              <w:adjustRightInd w:val="0"/>
              <w:spacing w:before="29" w:line="360" w:lineRule="auto"/>
              <w:ind w:left="17"/>
              <w:jc w:val="center"/>
              <w:rPr>
                <w:rFonts w:eastAsiaTheme="minorEastAsia"/>
                <w:color w:val="000000" w:themeColor="text1"/>
                <w:kern w:val="0"/>
                <w:sz w:val="24"/>
              </w:rPr>
            </w:pPr>
            <w:r w:rsidRPr="009B0629">
              <w:rPr>
                <w:rFonts w:eastAsiaTheme="minorEastAsia"/>
                <w:color w:val="000000" w:themeColor="text1"/>
                <w:kern w:val="0"/>
                <w:sz w:val="24"/>
              </w:rPr>
              <w:t>证券从业年限</w:t>
            </w:r>
          </w:p>
        </w:tc>
        <w:tc>
          <w:tcPr>
            <w:tcW w:w="2694" w:type="dxa"/>
            <w:vMerge w:val="restart"/>
            <w:vAlign w:val="center"/>
          </w:tcPr>
          <w:p w:rsidR="007D1292" w:rsidRPr="009B0629" w:rsidRDefault="007D1292" w:rsidP="00797DD2">
            <w:pPr>
              <w:widowControl/>
              <w:spacing w:before="29" w:line="360" w:lineRule="auto"/>
              <w:ind w:left="17"/>
              <w:jc w:val="center"/>
              <w:rPr>
                <w:rFonts w:eastAsiaTheme="minorEastAsia"/>
                <w:color w:val="000000" w:themeColor="text1"/>
                <w:kern w:val="0"/>
                <w:sz w:val="24"/>
              </w:rPr>
            </w:pPr>
            <w:r w:rsidRPr="009B0629">
              <w:rPr>
                <w:rFonts w:eastAsiaTheme="minorEastAsia"/>
                <w:color w:val="000000" w:themeColor="text1"/>
                <w:kern w:val="0"/>
                <w:sz w:val="24"/>
              </w:rPr>
              <w:t>说明</w:t>
            </w:r>
          </w:p>
        </w:tc>
      </w:tr>
      <w:tr w:rsidR="008277FF" w:rsidRPr="009B0629" w:rsidTr="00D6542C">
        <w:trPr>
          <w:cantSplit/>
        </w:trPr>
        <w:tc>
          <w:tcPr>
            <w:tcW w:w="851" w:type="dxa"/>
            <w:vMerge/>
            <w:vAlign w:val="center"/>
          </w:tcPr>
          <w:p w:rsidR="007D1292" w:rsidRPr="009B0629" w:rsidRDefault="007D1292" w:rsidP="00B918B8">
            <w:pPr>
              <w:widowControl/>
              <w:spacing w:line="360" w:lineRule="auto"/>
              <w:jc w:val="left"/>
              <w:rPr>
                <w:rFonts w:eastAsiaTheme="minorEastAsia"/>
                <w:color w:val="000000" w:themeColor="text1"/>
                <w:kern w:val="0"/>
                <w:sz w:val="24"/>
              </w:rPr>
            </w:pPr>
          </w:p>
        </w:tc>
        <w:tc>
          <w:tcPr>
            <w:tcW w:w="1701" w:type="dxa"/>
            <w:vMerge/>
            <w:vAlign w:val="center"/>
          </w:tcPr>
          <w:p w:rsidR="007D1292" w:rsidRPr="009B0629" w:rsidRDefault="007D1292" w:rsidP="00B918B8">
            <w:pPr>
              <w:widowControl/>
              <w:spacing w:line="360" w:lineRule="auto"/>
              <w:jc w:val="left"/>
              <w:rPr>
                <w:rFonts w:eastAsiaTheme="minorEastAsia"/>
                <w:color w:val="000000" w:themeColor="text1"/>
                <w:kern w:val="0"/>
                <w:sz w:val="24"/>
              </w:rPr>
            </w:pPr>
          </w:p>
        </w:tc>
        <w:tc>
          <w:tcPr>
            <w:tcW w:w="1134" w:type="dxa"/>
            <w:vAlign w:val="center"/>
          </w:tcPr>
          <w:p w:rsidR="007D1292" w:rsidRPr="009B0629" w:rsidRDefault="007D1292" w:rsidP="00797DD2">
            <w:pPr>
              <w:autoSpaceDE w:val="0"/>
              <w:autoSpaceDN w:val="0"/>
              <w:adjustRightInd w:val="0"/>
              <w:spacing w:before="29" w:line="360" w:lineRule="auto"/>
              <w:ind w:left="17"/>
              <w:jc w:val="center"/>
              <w:rPr>
                <w:rFonts w:eastAsiaTheme="minorEastAsia"/>
                <w:color w:val="000000" w:themeColor="text1"/>
                <w:kern w:val="0"/>
                <w:sz w:val="24"/>
              </w:rPr>
            </w:pPr>
            <w:r w:rsidRPr="009B0629">
              <w:rPr>
                <w:rFonts w:eastAsiaTheme="minorEastAsia"/>
                <w:color w:val="000000" w:themeColor="text1"/>
                <w:kern w:val="0"/>
                <w:sz w:val="24"/>
              </w:rPr>
              <w:t>任职日期</w:t>
            </w:r>
          </w:p>
        </w:tc>
        <w:tc>
          <w:tcPr>
            <w:tcW w:w="1134" w:type="dxa"/>
            <w:vAlign w:val="center"/>
          </w:tcPr>
          <w:p w:rsidR="007D1292" w:rsidRPr="009B0629" w:rsidRDefault="007D1292" w:rsidP="00797DD2">
            <w:pPr>
              <w:autoSpaceDE w:val="0"/>
              <w:autoSpaceDN w:val="0"/>
              <w:adjustRightInd w:val="0"/>
              <w:spacing w:before="29" w:line="360" w:lineRule="auto"/>
              <w:ind w:left="17"/>
              <w:jc w:val="center"/>
              <w:rPr>
                <w:rFonts w:eastAsiaTheme="minorEastAsia"/>
                <w:color w:val="000000" w:themeColor="text1"/>
                <w:kern w:val="0"/>
                <w:sz w:val="24"/>
              </w:rPr>
            </w:pPr>
            <w:r w:rsidRPr="009B0629">
              <w:rPr>
                <w:rFonts w:eastAsiaTheme="minorEastAsia"/>
                <w:color w:val="000000" w:themeColor="text1"/>
                <w:kern w:val="0"/>
                <w:sz w:val="24"/>
              </w:rPr>
              <w:t>离任日期</w:t>
            </w:r>
          </w:p>
        </w:tc>
        <w:tc>
          <w:tcPr>
            <w:tcW w:w="1417" w:type="dxa"/>
            <w:vMerge/>
            <w:vAlign w:val="center"/>
          </w:tcPr>
          <w:p w:rsidR="007D1292" w:rsidRPr="009B0629" w:rsidRDefault="007D1292" w:rsidP="00797DD2">
            <w:pPr>
              <w:widowControl/>
              <w:spacing w:line="360" w:lineRule="auto"/>
              <w:jc w:val="center"/>
              <w:rPr>
                <w:rFonts w:eastAsiaTheme="minorEastAsia"/>
                <w:color w:val="000000" w:themeColor="text1"/>
                <w:kern w:val="0"/>
                <w:sz w:val="24"/>
              </w:rPr>
            </w:pPr>
          </w:p>
        </w:tc>
        <w:tc>
          <w:tcPr>
            <w:tcW w:w="2694" w:type="dxa"/>
            <w:vMerge/>
            <w:vAlign w:val="center"/>
          </w:tcPr>
          <w:p w:rsidR="007D1292" w:rsidRPr="009B0629" w:rsidRDefault="007D1292" w:rsidP="00797DD2">
            <w:pPr>
              <w:widowControl/>
              <w:spacing w:line="360" w:lineRule="auto"/>
              <w:jc w:val="center"/>
              <w:rPr>
                <w:rFonts w:eastAsiaTheme="minorEastAsia"/>
                <w:color w:val="000000" w:themeColor="text1"/>
                <w:kern w:val="0"/>
                <w:sz w:val="24"/>
              </w:rPr>
            </w:pPr>
          </w:p>
        </w:tc>
      </w:tr>
      <w:tr w:rsidR="0079114B">
        <w:tc>
          <w:tcPr>
            <w:tcW w:w="851" w:type="dxa"/>
            <w:vAlign w:val="center"/>
          </w:tcPr>
          <w:p w:rsidR="0079114B" w:rsidRDefault="00FF1DD3">
            <w:pPr>
              <w:jc w:val="center"/>
            </w:pPr>
            <w:r>
              <w:rPr>
                <w:rFonts w:eastAsiaTheme="minorEastAsia"/>
                <w:color w:val="000000" w:themeColor="text1"/>
                <w:sz w:val="24"/>
              </w:rPr>
              <w:t>张军</w:t>
            </w:r>
          </w:p>
        </w:tc>
        <w:tc>
          <w:tcPr>
            <w:tcW w:w="1701" w:type="dxa"/>
            <w:vAlign w:val="center"/>
          </w:tcPr>
          <w:p w:rsidR="0079114B" w:rsidRDefault="00FF1DD3">
            <w:pPr>
              <w:jc w:val="center"/>
            </w:pPr>
            <w:r>
              <w:rPr>
                <w:rFonts w:eastAsiaTheme="minorEastAsia"/>
                <w:color w:val="000000" w:themeColor="text1"/>
                <w:sz w:val="24"/>
              </w:rPr>
              <w:t>本基金基金经理</w:t>
            </w:r>
          </w:p>
        </w:tc>
        <w:tc>
          <w:tcPr>
            <w:tcW w:w="1134" w:type="dxa"/>
            <w:vAlign w:val="center"/>
          </w:tcPr>
          <w:p w:rsidR="0079114B" w:rsidRDefault="00FF1DD3">
            <w:pPr>
              <w:jc w:val="center"/>
            </w:pPr>
            <w:r>
              <w:rPr>
                <w:rFonts w:eastAsiaTheme="minorEastAsia"/>
                <w:color w:val="000000" w:themeColor="text1"/>
                <w:sz w:val="24"/>
              </w:rPr>
              <w:t>2021-01-07</w:t>
            </w:r>
          </w:p>
        </w:tc>
        <w:tc>
          <w:tcPr>
            <w:tcW w:w="1134" w:type="dxa"/>
            <w:vAlign w:val="center"/>
          </w:tcPr>
          <w:p w:rsidR="0079114B" w:rsidRDefault="00FF1DD3">
            <w:pPr>
              <w:jc w:val="center"/>
            </w:pPr>
            <w:r>
              <w:rPr>
                <w:rFonts w:eastAsiaTheme="minorEastAsia"/>
                <w:color w:val="000000" w:themeColor="text1"/>
                <w:sz w:val="24"/>
              </w:rPr>
              <w:t>-</w:t>
            </w:r>
          </w:p>
        </w:tc>
        <w:tc>
          <w:tcPr>
            <w:tcW w:w="1417" w:type="dxa"/>
            <w:vAlign w:val="center"/>
          </w:tcPr>
          <w:p w:rsidR="0079114B" w:rsidRDefault="00FF1DD3">
            <w:pPr>
              <w:jc w:val="center"/>
            </w:pPr>
            <w:r>
              <w:rPr>
                <w:rFonts w:eastAsiaTheme="minorEastAsia"/>
                <w:color w:val="000000" w:themeColor="text1"/>
                <w:sz w:val="24"/>
              </w:rPr>
              <w:t>20</w:t>
            </w:r>
            <w:r>
              <w:rPr>
                <w:rFonts w:eastAsiaTheme="minorEastAsia"/>
                <w:color w:val="000000" w:themeColor="text1"/>
                <w:sz w:val="24"/>
              </w:rPr>
              <w:t>年（金融领域从业经验</w:t>
            </w:r>
            <w:r>
              <w:rPr>
                <w:rFonts w:eastAsiaTheme="minorEastAsia"/>
                <w:color w:val="000000" w:themeColor="text1"/>
                <w:sz w:val="24"/>
              </w:rPr>
              <w:t>31</w:t>
            </w:r>
            <w:r>
              <w:rPr>
                <w:rFonts w:eastAsiaTheme="minorEastAsia"/>
                <w:color w:val="000000" w:themeColor="text1"/>
                <w:sz w:val="24"/>
              </w:rPr>
              <w:t>年）</w:t>
            </w:r>
          </w:p>
        </w:tc>
        <w:tc>
          <w:tcPr>
            <w:tcW w:w="2694" w:type="dxa"/>
            <w:vAlign w:val="center"/>
          </w:tcPr>
          <w:p w:rsidR="0079114B" w:rsidRDefault="00FF1DD3">
            <w:pPr>
              <w:jc w:val="left"/>
            </w:pPr>
            <w:r>
              <w:rPr>
                <w:rFonts w:eastAsiaTheme="minorEastAsia"/>
                <w:color w:val="000000" w:themeColor="text1"/>
                <w:sz w:val="24"/>
              </w:rPr>
              <w:t>张军先生曾任上海国际信托有限公司国际业务部经理、交易部经理。</w:t>
            </w:r>
            <w:r>
              <w:rPr>
                <w:rFonts w:eastAsiaTheme="minorEastAsia"/>
                <w:color w:val="000000" w:themeColor="text1"/>
                <w:sz w:val="24"/>
              </w:rPr>
              <w:t>2004</w:t>
            </w:r>
            <w:r>
              <w:rPr>
                <w:rFonts w:eastAsiaTheme="minorEastAsia"/>
                <w:color w:val="000000" w:themeColor="text1"/>
                <w:sz w:val="24"/>
              </w:rPr>
              <w:t>年</w:t>
            </w:r>
            <w:r>
              <w:rPr>
                <w:rFonts w:eastAsiaTheme="minorEastAsia"/>
                <w:color w:val="000000" w:themeColor="text1"/>
                <w:sz w:val="24"/>
              </w:rPr>
              <w:t>6</w:t>
            </w:r>
            <w:r>
              <w:rPr>
                <w:rFonts w:eastAsiaTheme="minorEastAsia"/>
                <w:color w:val="000000" w:themeColor="text1"/>
                <w:sz w:val="24"/>
              </w:rPr>
              <w:t>月起加入摩根基金管理（中国）有限公司（原上投摩根基金管理有限公司），先后担任交易部总监、基金经理、投资绩效评估总监、国际投资部总监、组合基金投资部总监，现任高级基金经理。</w:t>
            </w:r>
          </w:p>
        </w:tc>
      </w:tr>
      <w:tr w:rsidR="0079114B">
        <w:tc>
          <w:tcPr>
            <w:tcW w:w="851" w:type="dxa"/>
            <w:vAlign w:val="center"/>
          </w:tcPr>
          <w:p w:rsidR="0079114B" w:rsidRDefault="00FF1DD3">
            <w:pPr>
              <w:jc w:val="center"/>
            </w:pPr>
            <w:r>
              <w:rPr>
                <w:rFonts w:eastAsiaTheme="minorEastAsia"/>
                <w:color w:val="000000" w:themeColor="text1"/>
                <w:sz w:val="24"/>
              </w:rPr>
              <w:t>胡迪</w:t>
            </w:r>
          </w:p>
        </w:tc>
        <w:tc>
          <w:tcPr>
            <w:tcW w:w="1701" w:type="dxa"/>
            <w:vAlign w:val="center"/>
          </w:tcPr>
          <w:p w:rsidR="0079114B" w:rsidRDefault="00FF1DD3">
            <w:pPr>
              <w:jc w:val="center"/>
            </w:pPr>
            <w:r>
              <w:rPr>
                <w:rFonts w:eastAsiaTheme="minorEastAsia"/>
                <w:color w:val="000000" w:themeColor="text1"/>
                <w:sz w:val="24"/>
              </w:rPr>
              <w:t>本基金基金经理、指数及量化投资部总监</w:t>
            </w:r>
          </w:p>
        </w:tc>
        <w:tc>
          <w:tcPr>
            <w:tcW w:w="1134" w:type="dxa"/>
            <w:vAlign w:val="center"/>
          </w:tcPr>
          <w:p w:rsidR="0079114B" w:rsidRDefault="00FF1DD3">
            <w:pPr>
              <w:jc w:val="center"/>
            </w:pPr>
            <w:r>
              <w:rPr>
                <w:rFonts w:eastAsiaTheme="minorEastAsia"/>
                <w:color w:val="000000" w:themeColor="text1"/>
                <w:sz w:val="24"/>
              </w:rPr>
              <w:t>2021-11-19</w:t>
            </w:r>
          </w:p>
        </w:tc>
        <w:tc>
          <w:tcPr>
            <w:tcW w:w="1134" w:type="dxa"/>
            <w:vAlign w:val="center"/>
          </w:tcPr>
          <w:p w:rsidR="0079114B" w:rsidRDefault="00FF1DD3">
            <w:pPr>
              <w:jc w:val="center"/>
            </w:pPr>
            <w:r>
              <w:rPr>
                <w:rFonts w:eastAsiaTheme="minorEastAsia"/>
                <w:color w:val="000000" w:themeColor="text1"/>
                <w:sz w:val="24"/>
              </w:rPr>
              <w:t>-</w:t>
            </w:r>
          </w:p>
        </w:tc>
        <w:tc>
          <w:tcPr>
            <w:tcW w:w="1417" w:type="dxa"/>
            <w:vAlign w:val="center"/>
          </w:tcPr>
          <w:p w:rsidR="0079114B" w:rsidRDefault="00FF1DD3">
            <w:pPr>
              <w:jc w:val="center"/>
            </w:pPr>
            <w:r>
              <w:rPr>
                <w:rFonts w:eastAsiaTheme="minorEastAsia"/>
                <w:color w:val="000000" w:themeColor="text1"/>
                <w:sz w:val="24"/>
              </w:rPr>
              <w:t>16</w:t>
            </w:r>
            <w:r>
              <w:rPr>
                <w:rFonts w:eastAsiaTheme="minorEastAsia"/>
                <w:color w:val="000000" w:themeColor="text1"/>
                <w:sz w:val="24"/>
              </w:rPr>
              <w:t>年</w:t>
            </w:r>
          </w:p>
        </w:tc>
        <w:tc>
          <w:tcPr>
            <w:tcW w:w="2694" w:type="dxa"/>
            <w:vAlign w:val="center"/>
          </w:tcPr>
          <w:p w:rsidR="0079114B" w:rsidRDefault="00FF1DD3">
            <w:pPr>
              <w:jc w:val="left"/>
            </w:pPr>
            <w:r>
              <w:rPr>
                <w:rFonts w:eastAsiaTheme="minorEastAsia"/>
                <w:color w:val="000000" w:themeColor="text1"/>
                <w:sz w:val="24"/>
              </w:rPr>
              <w:t>胡迪女士曾任纽约美林证券全球资产管理部高级经理，纽约标准普尔量化投资主管，中国国际金融股份有限公司资产管理部执行总经理。</w:t>
            </w:r>
            <w:r>
              <w:rPr>
                <w:rFonts w:eastAsiaTheme="minorEastAsia"/>
                <w:color w:val="000000" w:themeColor="text1"/>
                <w:sz w:val="24"/>
              </w:rPr>
              <w:t>2020</w:t>
            </w:r>
            <w:r>
              <w:rPr>
                <w:rFonts w:eastAsiaTheme="minorEastAsia"/>
                <w:color w:val="000000" w:themeColor="text1"/>
                <w:sz w:val="24"/>
              </w:rPr>
              <w:t>年</w:t>
            </w:r>
            <w:r>
              <w:rPr>
                <w:rFonts w:eastAsiaTheme="minorEastAsia"/>
                <w:color w:val="000000" w:themeColor="text1"/>
                <w:sz w:val="24"/>
              </w:rPr>
              <w:t>5</w:t>
            </w:r>
            <w:r>
              <w:rPr>
                <w:rFonts w:eastAsiaTheme="minorEastAsia"/>
                <w:color w:val="000000" w:themeColor="text1"/>
                <w:sz w:val="24"/>
              </w:rPr>
              <w:t>月加入摩根基金管理（中国）有限公司（原上投摩根基金管理有限公司），现任指数及量化投资部总监兼基金经理。</w:t>
            </w:r>
          </w:p>
        </w:tc>
      </w:tr>
    </w:tbl>
    <w:p w:rsidR="0079114B" w:rsidRDefault="00FF1DD3">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任职日期和离任日期均指根据公司决定确定的聘任日期和解聘日期。</w:t>
      </w:r>
    </w:p>
    <w:p w:rsidR="00A47E47" w:rsidRPr="009B0629" w:rsidRDefault="00A47E47" w:rsidP="009B0629">
      <w:pPr>
        <w:autoSpaceDE w:val="0"/>
        <w:autoSpaceDN w:val="0"/>
        <w:adjustRightInd w:val="0"/>
        <w:spacing w:line="360" w:lineRule="auto"/>
        <w:ind w:firstLineChars="200" w:firstLine="480"/>
        <w:jc w:val="left"/>
        <w:rPr>
          <w:rFonts w:eastAsiaTheme="minorEastAsia"/>
          <w:color w:val="000000" w:themeColor="text1"/>
          <w:sz w:val="24"/>
        </w:rPr>
      </w:pPr>
      <w:r w:rsidRPr="009B0629">
        <w:rPr>
          <w:rFonts w:eastAsiaTheme="minorEastAsia"/>
          <w:color w:val="000000" w:themeColor="text1"/>
          <w:sz w:val="24"/>
        </w:rPr>
        <w:t>2.</w:t>
      </w:r>
      <w:r w:rsidRPr="009B0629">
        <w:rPr>
          <w:rFonts w:eastAsiaTheme="minorEastAsia"/>
          <w:color w:val="000000" w:themeColor="text1"/>
          <w:sz w:val="24"/>
        </w:rPr>
        <w:t>证券从业的含义遵从行业协会《证券业从业人员资格管理办法》的相关规</w:t>
      </w:r>
      <w:r w:rsidRPr="009B0629">
        <w:rPr>
          <w:rFonts w:eastAsiaTheme="minorEastAsia"/>
          <w:color w:val="000000" w:themeColor="text1"/>
          <w:sz w:val="24"/>
        </w:rPr>
        <w:lastRenderedPageBreak/>
        <w:t>定。</w:t>
      </w:r>
    </w:p>
    <w:p w:rsidR="00513DB2" w:rsidRDefault="00513DB2" w:rsidP="00513DB2">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bookmarkStart w:id="1" w:name="_Hlk44921484"/>
      <w:r>
        <w:rPr>
          <w:rFonts w:asciiTheme="minorEastAsia" w:eastAsiaTheme="minorEastAsia" w:hAnsiTheme="minorEastAsia" w:cs="Arial" w:hint="eastAsia"/>
          <w:b/>
          <w:color w:val="000000" w:themeColor="text1"/>
          <w:kern w:val="0"/>
          <w:sz w:val="24"/>
        </w:rPr>
        <w:t>4.1.1 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2038"/>
        <w:gridCol w:w="2358"/>
        <w:gridCol w:w="1896"/>
        <w:gridCol w:w="1372"/>
      </w:tblGrid>
      <w:tr w:rsidR="00513DB2" w:rsidRPr="00513DB2" w:rsidTr="00513DB2">
        <w:tc>
          <w:tcPr>
            <w:tcW w:w="959" w:type="dxa"/>
            <w:tcBorders>
              <w:top w:val="single" w:sz="4" w:space="0" w:color="000000"/>
              <w:left w:val="single" w:sz="4" w:space="0" w:color="000000"/>
              <w:bottom w:val="single" w:sz="4" w:space="0" w:color="000000"/>
              <w:right w:val="single" w:sz="4" w:space="0" w:color="000000"/>
            </w:tcBorders>
            <w:vAlign w:val="center"/>
            <w:hideMark/>
          </w:tcPr>
          <w:p w:rsidR="00513DB2" w:rsidRPr="00513DB2" w:rsidRDefault="00513DB2">
            <w:pPr>
              <w:adjustRightInd w:val="0"/>
              <w:snapToGrid w:val="0"/>
              <w:spacing w:line="300" w:lineRule="exact"/>
              <w:jc w:val="center"/>
              <w:rPr>
                <w:rFonts w:eastAsiaTheme="minorEastAsia"/>
                <w:color w:val="000000" w:themeColor="text1"/>
                <w:sz w:val="24"/>
              </w:rPr>
            </w:pPr>
            <w:r w:rsidRPr="00513DB2">
              <w:rPr>
                <w:rFonts w:eastAsiaTheme="minorEastAsia" w:hint="eastAsia"/>
                <w:color w:val="000000" w:themeColor="text1"/>
                <w:sz w:val="24"/>
              </w:rPr>
              <w:t>姓名</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13DB2" w:rsidRPr="00513DB2" w:rsidRDefault="00513DB2">
            <w:pPr>
              <w:adjustRightInd w:val="0"/>
              <w:snapToGrid w:val="0"/>
              <w:spacing w:line="300" w:lineRule="exact"/>
              <w:jc w:val="center"/>
              <w:rPr>
                <w:rFonts w:eastAsiaTheme="minorEastAsia"/>
                <w:color w:val="000000" w:themeColor="text1"/>
                <w:sz w:val="24"/>
              </w:rPr>
            </w:pPr>
            <w:r w:rsidRPr="00513DB2">
              <w:rPr>
                <w:rFonts w:eastAsiaTheme="minorEastAsia" w:hint="eastAsia"/>
                <w:color w:val="000000" w:themeColor="text1"/>
                <w:sz w:val="24"/>
              </w:rPr>
              <w:t>产品类型</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13DB2" w:rsidRPr="00513DB2" w:rsidRDefault="00513DB2">
            <w:pPr>
              <w:adjustRightInd w:val="0"/>
              <w:snapToGrid w:val="0"/>
              <w:spacing w:line="300" w:lineRule="exact"/>
              <w:jc w:val="center"/>
              <w:rPr>
                <w:rFonts w:eastAsiaTheme="minorEastAsia"/>
                <w:color w:val="000000" w:themeColor="text1"/>
                <w:sz w:val="24"/>
              </w:rPr>
            </w:pPr>
            <w:r w:rsidRPr="00513DB2">
              <w:rPr>
                <w:rFonts w:eastAsiaTheme="minorEastAsia" w:hint="eastAsia"/>
                <w:color w:val="000000" w:themeColor="text1"/>
                <w:sz w:val="24"/>
              </w:rPr>
              <w:t>产品数量（只）</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3DB2" w:rsidRPr="00513DB2" w:rsidRDefault="00513DB2">
            <w:pPr>
              <w:adjustRightInd w:val="0"/>
              <w:snapToGrid w:val="0"/>
              <w:spacing w:line="300" w:lineRule="exact"/>
              <w:jc w:val="center"/>
              <w:rPr>
                <w:rFonts w:eastAsiaTheme="minorEastAsia"/>
                <w:color w:val="000000" w:themeColor="text1"/>
                <w:sz w:val="24"/>
              </w:rPr>
            </w:pPr>
            <w:r w:rsidRPr="00513DB2">
              <w:rPr>
                <w:rFonts w:eastAsiaTheme="minorEastAsia" w:hint="eastAsia"/>
                <w:color w:val="000000" w:themeColor="text1"/>
                <w:sz w:val="24"/>
              </w:rPr>
              <w:t>资产净值</w:t>
            </w:r>
            <w:r w:rsidRPr="00513DB2">
              <w:rPr>
                <w:rFonts w:eastAsiaTheme="minorEastAsia"/>
                <w:color w:val="000000" w:themeColor="text1"/>
                <w:sz w:val="24"/>
              </w:rPr>
              <w:t>(</w:t>
            </w:r>
            <w:r w:rsidRPr="00513DB2">
              <w:rPr>
                <w:rFonts w:eastAsiaTheme="minorEastAsia" w:hint="eastAsia"/>
                <w:color w:val="000000" w:themeColor="text1"/>
                <w:sz w:val="24"/>
              </w:rPr>
              <w:t>元</w:t>
            </w:r>
            <w:r w:rsidRPr="00513DB2">
              <w:rPr>
                <w:rFonts w:eastAsiaTheme="minorEastAsia"/>
                <w:color w:val="000000" w:themeColor="text1"/>
                <w:sz w:val="24"/>
              </w:rPr>
              <w:t>)</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513DB2" w:rsidRPr="00513DB2" w:rsidRDefault="00513DB2">
            <w:pPr>
              <w:widowControl/>
              <w:jc w:val="center"/>
              <w:rPr>
                <w:rFonts w:eastAsiaTheme="minorEastAsia"/>
                <w:color w:val="000000" w:themeColor="text1"/>
                <w:sz w:val="24"/>
              </w:rPr>
            </w:pPr>
            <w:r w:rsidRPr="00513DB2">
              <w:rPr>
                <w:rFonts w:eastAsiaTheme="minorEastAsia" w:hint="eastAsia"/>
                <w:color w:val="000000" w:themeColor="text1"/>
                <w:sz w:val="24"/>
              </w:rPr>
              <w:t>任职时间</w:t>
            </w:r>
          </w:p>
        </w:tc>
      </w:tr>
      <w:tr w:rsidR="00513DB2" w:rsidRPr="00513DB2" w:rsidTr="00513DB2">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513DB2" w:rsidRPr="00513DB2" w:rsidRDefault="00513DB2">
            <w:pPr>
              <w:widowControl/>
              <w:jc w:val="center"/>
              <w:rPr>
                <w:rFonts w:eastAsiaTheme="minorEastAsia"/>
                <w:color w:val="000000" w:themeColor="text1"/>
                <w:kern w:val="0"/>
                <w:sz w:val="24"/>
              </w:rPr>
            </w:pPr>
            <w:r w:rsidRPr="00513DB2">
              <w:rPr>
                <w:rFonts w:eastAsiaTheme="minorEastAsia"/>
                <w:color w:val="000000" w:themeColor="text1"/>
                <w:sz w:val="24"/>
              </w:rPr>
              <w:t>张军</w:t>
            </w:r>
          </w:p>
        </w:tc>
        <w:tc>
          <w:tcPr>
            <w:tcW w:w="2410" w:type="dxa"/>
            <w:tcBorders>
              <w:top w:val="single" w:sz="4" w:space="0" w:color="000000"/>
              <w:left w:val="single" w:sz="4" w:space="0" w:color="000000"/>
              <w:bottom w:val="single" w:sz="4" w:space="0" w:color="000000"/>
              <w:right w:val="single" w:sz="4" w:space="0" w:color="000000"/>
            </w:tcBorders>
            <w:hideMark/>
          </w:tcPr>
          <w:p w:rsidR="00513DB2" w:rsidRPr="00513DB2" w:rsidRDefault="00513DB2">
            <w:pPr>
              <w:widowControl/>
              <w:jc w:val="left"/>
              <w:rPr>
                <w:rFonts w:eastAsiaTheme="minorEastAsia"/>
                <w:color w:val="000000" w:themeColor="text1"/>
                <w:kern w:val="0"/>
                <w:sz w:val="24"/>
              </w:rPr>
            </w:pPr>
            <w:r w:rsidRPr="00513DB2">
              <w:rPr>
                <w:rFonts w:eastAsiaTheme="minorEastAsia" w:hint="eastAsia"/>
                <w:color w:val="000000" w:themeColor="text1"/>
                <w:sz w:val="24"/>
              </w:rPr>
              <w:t>公募基金</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13DB2" w:rsidRPr="00513DB2" w:rsidRDefault="00513DB2">
            <w:pPr>
              <w:widowControl/>
              <w:jc w:val="center"/>
              <w:rPr>
                <w:rFonts w:eastAsiaTheme="minorEastAsia"/>
                <w:color w:val="000000" w:themeColor="text1"/>
                <w:kern w:val="0"/>
                <w:sz w:val="24"/>
              </w:rPr>
            </w:pPr>
            <w:r w:rsidRPr="00513DB2">
              <w:rPr>
                <w:rFonts w:eastAsiaTheme="minorEastAsia"/>
                <w:color w:val="000000" w:themeColor="text1"/>
                <w:sz w:val="24"/>
              </w:rPr>
              <w:t>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3DB2" w:rsidRPr="00513DB2" w:rsidRDefault="00513DB2">
            <w:pPr>
              <w:widowControl/>
              <w:jc w:val="right"/>
              <w:rPr>
                <w:rFonts w:eastAsiaTheme="minorEastAsia"/>
                <w:color w:val="000000" w:themeColor="text1"/>
                <w:kern w:val="0"/>
                <w:sz w:val="24"/>
              </w:rPr>
            </w:pPr>
            <w:r w:rsidRPr="00513DB2">
              <w:rPr>
                <w:rFonts w:eastAsiaTheme="minorEastAsia"/>
                <w:color w:val="000000" w:themeColor="text1"/>
                <w:sz w:val="24"/>
              </w:rPr>
              <w:t>8,269,898,674.74</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513DB2" w:rsidRPr="00513DB2" w:rsidRDefault="00513DB2">
            <w:pPr>
              <w:widowControl/>
              <w:jc w:val="center"/>
              <w:rPr>
                <w:rFonts w:eastAsiaTheme="minorEastAsia"/>
                <w:color w:val="000000" w:themeColor="text1"/>
                <w:kern w:val="0"/>
                <w:sz w:val="24"/>
              </w:rPr>
            </w:pPr>
            <w:r w:rsidRPr="00513DB2">
              <w:rPr>
                <w:rFonts w:eastAsiaTheme="minorEastAsia"/>
                <w:color w:val="000000" w:themeColor="text1"/>
                <w:sz w:val="24"/>
              </w:rPr>
              <w:t>2008-03-08</w:t>
            </w:r>
          </w:p>
        </w:tc>
      </w:tr>
      <w:tr w:rsidR="00513DB2" w:rsidRPr="00513DB2" w:rsidTr="00513DB2">
        <w:tc>
          <w:tcPr>
            <w:tcW w:w="9286" w:type="dxa"/>
            <w:vMerge/>
            <w:tcBorders>
              <w:top w:val="single" w:sz="4" w:space="0" w:color="000000"/>
              <w:left w:val="single" w:sz="4" w:space="0" w:color="000000"/>
              <w:bottom w:val="single" w:sz="4" w:space="0" w:color="000000"/>
              <w:right w:val="single" w:sz="4" w:space="0" w:color="000000"/>
            </w:tcBorders>
            <w:vAlign w:val="center"/>
            <w:hideMark/>
          </w:tcPr>
          <w:p w:rsidR="00513DB2" w:rsidRPr="00513DB2" w:rsidRDefault="00513DB2">
            <w:pPr>
              <w:widowControl/>
              <w:jc w:val="left"/>
              <w:rPr>
                <w:rFonts w:eastAsiaTheme="minorEastAsia"/>
                <w:color w:val="000000" w:themeColor="text1"/>
                <w:kern w:val="0"/>
                <w:sz w:val="24"/>
              </w:rPr>
            </w:pPr>
          </w:p>
        </w:tc>
        <w:tc>
          <w:tcPr>
            <w:tcW w:w="2410" w:type="dxa"/>
            <w:tcBorders>
              <w:top w:val="single" w:sz="4" w:space="0" w:color="000000"/>
              <w:left w:val="single" w:sz="4" w:space="0" w:color="000000"/>
              <w:bottom w:val="single" w:sz="4" w:space="0" w:color="000000"/>
              <w:right w:val="single" w:sz="4" w:space="0" w:color="000000"/>
            </w:tcBorders>
            <w:hideMark/>
          </w:tcPr>
          <w:p w:rsidR="00513DB2" w:rsidRPr="00513DB2" w:rsidRDefault="00513DB2">
            <w:pPr>
              <w:widowControl/>
              <w:jc w:val="left"/>
              <w:rPr>
                <w:rFonts w:eastAsiaTheme="minorEastAsia"/>
                <w:color w:val="000000" w:themeColor="text1"/>
                <w:kern w:val="0"/>
                <w:sz w:val="24"/>
              </w:rPr>
            </w:pPr>
            <w:r w:rsidRPr="00513DB2">
              <w:rPr>
                <w:rFonts w:eastAsiaTheme="minorEastAsia" w:hint="eastAsia"/>
                <w:color w:val="000000" w:themeColor="text1"/>
                <w:sz w:val="24"/>
              </w:rPr>
              <w:t>私募资产管理计划</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13DB2" w:rsidRPr="00513DB2" w:rsidRDefault="00513DB2">
            <w:pPr>
              <w:widowControl/>
              <w:jc w:val="center"/>
              <w:rPr>
                <w:rFonts w:eastAsiaTheme="minorEastAsia"/>
                <w:color w:val="000000" w:themeColor="text1"/>
                <w:kern w:val="0"/>
                <w:sz w:val="24"/>
              </w:rPr>
            </w:pPr>
            <w:r w:rsidRPr="00513DB2">
              <w:rPr>
                <w:rFonts w:eastAsiaTheme="minorEastAsia"/>
                <w:color w:val="000000" w:themeColor="text1"/>
                <w:sz w:val="24"/>
              </w:rPr>
              <w:t>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3DB2" w:rsidRPr="00513DB2" w:rsidRDefault="00513DB2">
            <w:pPr>
              <w:widowControl/>
              <w:jc w:val="right"/>
              <w:rPr>
                <w:rFonts w:eastAsiaTheme="minorEastAsia"/>
                <w:color w:val="000000" w:themeColor="text1"/>
                <w:kern w:val="0"/>
                <w:sz w:val="24"/>
              </w:rPr>
            </w:pPr>
            <w:r w:rsidRPr="00513DB2">
              <w:rPr>
                <w:rFonts w:eastAsiaTheme="minorEastAsia"/>
                <w:color w:val="000000" w:themeColor="text1"/>
                <w:sz w:val="24"/>
              </w:rPr>
              <w:t>31,398,792.44</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513DB2" w:rsidRPr="00513DB2" w:rsidRDefault="00513DB2">
            <w:pPr>
              <w:widowControl/>
              <w:jc w:val="center"/>
              <w:rPr>
                <w:rFonts w:eastAsiaTheme="minorEastAsia"/>
                <w:color w:val="000000" w:themeColor="text1"/>
                <w:kern w:val="0"/>
                <w:sz w:val="24"/>
              </w:rPr>
            </w:pPr>
            <w:r w:rsidRPr="00513DB2">
              <w:rPr>
                <w:rFonts w:eastAsiaTheme="minorEastAsia"/>
                <w:color w:val="000000" w:themeColor="text1"/>
                <w:sz w:val="24"/>
              </w:rPr>
              <w:t>2021-07-09</w:t>
            </w:r>
          </w:p>
        </w:tc>
      </w:tr>
      <w:tr w:rsidR="00513DB2" w:rsidRPr="00513DB2" w:rsidTr="00513DB2">
        <w:tc>
          <w:tcPr>
            <w:tcW w:w="9286" w:type="dxa"/>
            <w:vMerge/>
            <w:tcBorders>
              <w:top w:val="single" w:sz="4" w:space="0" w:color="000000"/>
              <w:left w:val="single" w:sz="4" w:space="0" w:color="000000"/>
              <w:bottom w:val="single" w:sz="4" w:space="0" w:color="000000"/>
              <w:right w:val="single" w:sz="4" w:space="0" w:color="000000"/>
            </w:tcBorders>
            <w:vAlign w:val="center"/>
            <w:hideMark/>
          </w:tcPr>
          <w:p w:rsidR="00513DB2" w:rsidRPr="00513DB2" w:rsidRDefault="00513DB2">
            <w:pPr>
              <w:widowControl/>
              <w:jc w:val="left"/>
              <w:rPr>
                <w:rFonts w:eastAsiaTheme="minorEastAsia"/>
                <w:color w:val="000000" w:themeColor="text1"/>
                <w:kern w:val="0"/>
                <w:sz w:val="24"/>
              </w:rPr>
            </w:pPr>
          </w:p>
        </w:tc>
        <w:tc>
          <w:tcPr>
            <w:tcW w:w="2410" w:type="dxa"/>
            <w:tcBorders>
              <w:top w:val="single" w:sz="4" w:space="0" w:color="000000"/>
              <w:left w:val="single" w:sz="4" w:space="0" w:color="000000"/>
              <w:bottom w:val="single" w:sz="4" w:space="0" w:color="000000"/>
              <w:right w:val="single" w:sz="4" w:space="0" w:color="000000"/>
            </w:tcBorders>
            <w:hideMark/>
          </w:tcPr>
          <w:p w:rsidR="00513DB2" w:rsidRPr="00513DB2" w:rsidRDefault="00513DB2">
            <w:pPr>
              <w:widowControl/>
              <w:jc w:val="left"/>
              <w:rPr>
                <w:rFonts w:eastAsiaTheme="minorEastAsia"/>
                <w:color w:val="000000" w:themeColor="text1"/>
                <w:sz w:val="24"/>
              </w:rPr>
            </w:pPr>
            <w:r w:rsidRPr="00513DB2">
              <w:rPr>
                <w:rFonts w:eastAsiaTheme="minorEastAsia" w:hint="eastAsia"/>
                <w:color w:val="000000" w:themeColor="text1"/>
                <w:sz w:val="24"/>
              </w:rPr>
              <w:t>其他组合</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13DB2" w:rsidRPr="00513DB2" w:rsidRDefault="00513DB2">
            <w:pPr>
              <w:jc w:val="center"/>
              <w:rPr>
                <w:rFonts w:eastAsiaTheme="minorEastAsia"/>
                <w:color w:val="000000" w:themeColor="text1"/>
                <w:sz w:val="24"/>
              </w:rPr>
            </w:pPr>
            <w:r w:rsidRPr="00513DB2">
              <w:rPr>
                <w:rFonts w:eastAsiaTheme="minorEastAsia"/>
                <w:color w:val="000000" w:themeColor="text1"/>
                <w:sz w:val="24"/>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3DB2" w:rsidRPr="00513DB2" w:rsidRDefault="00513DB2">
            <w:pPr>
              <w:jc w:val="right"/>
              <w:rPr>
                <w:rFonts w:eastAsiaTheme="minorEastAsia"/>
                <w:color w:val="000000" w:themeColor="text1"/>
                <w:sz w:val="24"/>
              </w:rPr>
            </w:pPr>
            <w:r w:rsidRPr="00513DB2">
              <w:rPr>
                <w:rFonts w:eastAsiaTheme="minorEastAsia"/>
                <w:color w:val="000000" w:themeColor="text1"/>
                <w:sz w:val="24"/>
              </w:rPr>
              <w:t>-</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513DB2" w:rsidRPr="00513DB2" w:rsidRDefault="00513DB2">
            <w:pPr>
              <w:jc w:val="center"/>
              <w:rPr>
                <w:rFonts w:eastAsiaTheme="minorEastAsia"/>
                <w:color w:val="000000" w:themeColor="text1"/>
                <w:sz w:val="24"/>
              </w:rPr>
            </w:pPr>
            <w:r w:rsidRPr="00513DB2">
              <w:rPr>
                <w:rFonts w:eastAsiaTheme="minorEastAsia"/>
                <w:color w:val="000000" w:themeColor="text1"/>
                <w:sz w:val="24"/>
              </w:rPr>
              <w:t>-</w:t>
            </w:r>
          </w:p>
        </w:tc>
      </w:tr>
      <w:tr w:rsidR="00513DB2" w:rsidRPr="00513DB2" w:rsidTr="00513DB2">
        <w:tc>
          <w:tcPr>
            <w:tcW w:w="9286" w:type="dxa"/>
            <w:vMerge/>
            <w:tcBorders>
              <w:top w:val="single" w:sz="4" w:space="0" w:color="000000"/>
              <w:left w:val="single" w:sz="4" w:space="0" w:color="000000"/>
              <w:bottom w:val="single" w:sz="4" w:space="0" w:color="000000"/>
              <w:right w:val="single" w:sz="4" w:space="0" w:color="000000"/>
            </w:tcBorders>
            <w:vAlign w:val="center"/>
            <w:hideMark/>
          </w:tcPr>
          <w:p w:rsidR="00513DB2" w:rsidRPr="00513DB2" w:rsidRDefault="00513DB2">
            <w:pPr>
              <w:widowControl/>
              <w:jc w:val="left"/>
              <w:rPr>
                <w:rFonts w:eastAsiaTheme="minorEastAsia"/>
                <w:color w:val="000000" w:themeColor="text1"/>
                <w:kern w:val="0"/>
                <w:sz w:val="24"/>
              </w:rPr>
            </w:pPr>
          </w:p>
        </w:tc>
        <w:tc>
          <w:tcPr>
            <w:tcW w:w="2410" w:type="dxa"/>
            <w:tcBorders>
              <w:top w:val="single" w:sz="4" w:space="0" w:color="000000"/>
              <w:left w:val="single" w:sz="4" w:space="0" w:color="000000"/>
              <w:bottom w:val="single" w:sz="4" w:space="0" w:color="000000"/>
              <w:right w:val="single" w:sz="4" w:space="0" w:color="000000"/>
            </w:tcBorders>
            <w:hideMark/>
          </w:tcPr>
          <w:p w:rsidR="00513DB2" w:rsidRPr="00513DB2" w:rsidRDefault="00513DB2">
            <w:pPr>
              <w:widowControl/>
              <w:jc w:val="left"/>
              <w:rPr>
                <w:rFonts w:eastAsiaTheme="minorEastAsia"/>
                <w:color w:val="000000" w:themeColor="text1"/>
                <w:sz w:val="24"/>
              </w:rPr>
            </w:pPr>
            <w:r w:rsidRPr="00513DB2">
              <w:rPr>
                <w:rFonts w:eastAsiaTheme="minorEastAsia" w:hint="eastAsia"/>
                <w:color w:val="000000" w:themeColor="text1"/>
                <w:sz w:val="24"/>
              </w:rPr>
              <w:t>合计</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13DB2" w:rsidRPr="00513DB2" w:rsidRDefault="00513DB2">
            <w:pPr>
              <w:jc w:val="center"/>
              <w:rPr>
                <w:rFonts w:eastAsiaTheme="minorEastAsia"/>
                <w:color w:val="000000" w:themeColor="text1"/>
                <w:sz w:val="24"/>
              </w:rPr>
            </w:pPr>
            <w:r w:rsidRPr="00513DB2">
              <w:rPr>
                <w:rFonts w:eastAsiaTheme="minorEastAsia"/>
                <w:color w:val="000000" w:themeColor="text1"/>
                <w:sz w:val="24"/>
              </w:rPr>
              <w:t>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13DB2" w:rsidRPr="00513DB2" w:rsidRDefault="00513DB2">
            <w:pPr>
              <w:jc w:val="right"/>
              <w:rPr>
                <w:rFonts w:eastAsiaTheme="minorEastAsia"/>
                <w:color w:val="000000" w:themeColor="text1"/>
                <w:sz w:val="24"/>
              </w:rPr>
            </w:pPr>
            <w:r w:rsidRPr="00513DB2">
              <w:rPr>
                <w:rFonts w:eastAsiaTheme="minorEastAsia"/>
                <w:color w:val="000000" w:themeColor="text1"/>
                <w:sz w:val="24"/>
              </w:rPr>
              <w:t>8,301,297,467.18</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513DB2" w:rsidRPr="00513DB2" w:rsidRDefault="00513DB2">
            <w:pPr>
              <w:jc w:val="center"/>
              <w:rPr>
                <w:rFonts w:eastAsiaTheme="minorEastAsia"/>
                <w:color w:val="000000" w:themeColor="text1"/>
                <w:sz w:val="24"/>
              </w:rPr>
            </w:pPr>
            <w:r w:rsidRPr="00513DB2">
              <w:rPr>
                <w:rFonts w:eastAsiaTheme="minorEastAsia"/>
                <w:color w:val="000000" w:themeColor="text1"/>
                <w:sz w:val="24"/>
              </w:rPr>
              <w:t>-</w:t>
            </w:r>
          </w:p>
        </w:tc>
      </w:tr>
    </w:tbl>
    <w:p w:rsidR="0076518F" w:rsidRPr="00513DB2" w:rsidRDefault="0076518F" w:rsidP="008B6A4A">
      <w:pPr>
        <w:autoSpaceDE w:val="0"/>
        <w:autoSpaceDN w:val="0"/>
        <w:adjustRightInd w:val="0"/>
        <w:spacing w:line="360" w:lineRule="auto"/>
        <w:jc w:val="left"/>
        <w:rPr>
          <w:rFonts w:eastAsiaTheme="minorEastAsia"/>
          <w:color w:val="000000" w:themeColor="text1"/>
          <w:kern w:val="0"/>
          <w:sz w:val="24"/>
        </w:rPr>
      </w:pPr>
    </w:p>
    <w:p w:rsidR="00FB47E0" w:rsidRPr="009B0629" w:rsidRDefault="00FB47E0" w:rsidP="008B6A4A">
      <w:pPr>
        <w:autoSpaceDE w:val="0"/>
        <w:autoSpaceDN w:val="0"/>
        <w:adjustRightInd w:val="0"/>
        <w:spacing w:line="360" w:lineRule="auto"/>
        <w:jc w:val="left"/>
        <w:rPr>
          <w:rFonts w:eastAsiaTheme="minorEastAsia"/>
          <w:color w:val="000000" w:themeColor="text1"/>
          <w:kern w:val="0"/>
          <w:sz w:val="24"/>
        </w:rPr>
      </w:pPr>
    </w:p>
    <w:p w:rsidR="0076518F" w:rsidRPr="009B0629" w:rsidRDefault="0076518F" w:rsidP="00A70E23">
      <w:pPr>
        <w:autoSpaceDE w:val="0"/>
        <w:autoSpaceDN w:val="0"/>
        <w:adjustRightInd w:val="0"/>
        <w:spacing w:line="360" w:lineRule="auto"/>
        <w:jc w:val="left"/>
        <w:rPr>
          <w:rFonts w:eastAsiaTheme="minorEastAsia"/>
          <w:b/>
          <w:color w:val="000000" w:themeColor="text1"/>
          <w:kern w:val="0"/>
          <w:sz w:val="24"/>
        </w:rPr>
      </w:pPr>
      <w:r w:rsidRPr="009B0629">
        <w:rPr>
          <w:rFonts w:eastAsiaTheme="minorEastAsia"/>
          <w:b/>
          <w:color w:val="000000" w:themeColor="text1"/>
          <w:kern w:val="0"/>
          <w:sz w:val="24"/>
        </w:rPr>
        <w:t>4.</w:t>
      </w:r>
      <w:r w:rsidR="00A32FDA" w:rsidRPr="009B0629">
        <w:rPr>
          <w:rFonts w:eastAsiaTheme="minorEastAsia"/>
          <w:b/>
          <w:color w:val="000000" w:themeColor="text1"/>
          <w:kern w:val="0"/>
          <w:sz w:val="24"/>
        </w:rPr>
        <w:t>2</w:t>
      </w:r>
      <w:r w:rsidR="000E2629" w:rsidRPr="000E2629">
        <w:rPr>
          <w:rFonts w:eastAsiaTheme="minorEastAsia" w:hint="eastAsia"/>
          <w:b/>
          <w:color w:val="000000"/>
          <w:sz w:val="24"/>
          <w:shd w:val="clear" w:color="auto" w:fill="FFFFFF"/>
        </w:rPr>
        <w:t>报告期内本基金运作遵规守信情况说明</w:t>
      </w:r>
    </w:p>
    <w:p w:rsidR="00363E15" w:rsidRPr="009B0629" w:rsidRDefault="00363E15" w:rsidP="009B0629">
      <w:pPr>
        <w:spacing w:line="360" w:lineRule="auto"/>
        <w:ind w:firstLineChars="200" w:firstLine="480"/>
        <w:rPr>
          <w:rFonts w:eastAsiaTheme="minorEastAsia"/>
          <w:color w:val="000000" w:themeColor="text1"/>
          <w:sz w:val="24"/>
        </w:rPr>
      </w:pPr>
      <w:r w:rsidRPr="009B0629">
        <w:rPr>
          <w:rFonts w:eastAsiaTheme="minorEastAsia"/>
          <w:color w:val="000000" w:themeColor="text1"/>
          <w:sz w:val="24"/>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76518F" w:rsidRPr="009B0629"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9B0629" w:rsidRDefault="0076518F" w:rsidP="00A70E23">
      <w:pPr>
        <w:autoSpaceDE w:val="0"/>
        <w:autoSpaceDN w:val="0"/>
        <w:adjustRightInd w:val="0"/>
        <w:spacing w:line="360" w:lineRule="auto"/>
        <w:jc w:val="left"/>
        <w:rPr>
          <w:rFonts w:eastAsiaTheme="minorEastAsia"/>
          <w:b/>
          <w:color w:val="000000" w:themeColor="text1"/>
          <w:kern w:val="0"/>
          <w:sz w:val="24"/>
        </w:rPr>
      </w:pPr>
      <w:r w:rsidRPr="009B0629">
        <w:rPr>
          <w:rFonts w:eastAsiaTheme="minorEastAsia"/>
          <w:b/>
          <w:color w:val="000000" w:themeColor="text1"/>
          <w:kern w:val="0"/>
          <w:sz w:val="24"/>
        </w:rPr>
        <w:t>4.</w:t>
      </w:r>
      <w:r w:rsidR="00A32FDA" w:rsidRPr="009B0629">
        <w:rPr>
          <w:rFonts w:eastAsiaTheme="minorEastAsia"/>
          <w:b/>
          <w:color w:val="000000" w:themeColor="text1"/>
          <w:kern w:val="0"/>
          <w:sz w:val="24"/>
        </w:rPr>
        <w:t>3</w:t>
      </w:r>
      <w:r w:rsidRPr="009B0629">
        <w:rPr>
          <w:rFonts w:eastAsiaTheme="minorEastAsia"/>
          <w:b/>
          <w:color w:val="000000" w:themeColor="text1"/>
          <w:kern w:val="0"/>
          <w:sz w:val="24"/>
        </w:rPr>
        <w:t xml:space="preserve"> </w:t>
      </w:r>
      <w:r w:rsidRPr="009B0629">
        <w:rPr>
          <w:rFonts w:eastAsiaTheme="minorEastAsia"/>
          <w:b/>
          <w:color w:val="000000" w:themeColor="text1"/>
          <w:kern w:val="0"/>
          <w:sz w:val="24"/>
        </w:rPr>
        <w:t>公平交易专项说明</w:t>
      </w:r>
    </w:p>
    <w:p w:rsidR="00AB42E2" w:rsidRPr="00460FAA" w:rsidRDefault="00AB42E2" w:rsidP="00A70E23">
      <w:pPr>
        <w:spacing w:line="360" w:lineRule="auto"/>
        <w:rPr>
          <w:rFonts w:eastAsiaTheme="minorEastAsia"/>
          <w:b/>
          <w:color w:val="000000" w:themeColor="text1"/>
          <w:sz w:val="24"/>
        </w:rPr>
      </w:pPr>
      <w:r w:rsidRPr="00460FAA">
        <w:rPr>
          <w:rFonts w:eastAsiaTheme="minorEastAsia"/>
          <w:b/>
          <w:color w:val="000000" w:themeColor="text1"/>
          <w:sz w:val="24"/>
        </w:rPr>
        <w:t>4.</w:t>
      </w:r>
      <w:r w:rsidR="00A32FDA" w:rsidRPr="00460FAA">
        <w:rPr>
          <w:rFonts w:eastAsiaTheme="minorEastAsia"/>
          <w:b/>
          <w:color w:val="000000" w:themeColor="text1"/>
          <w:sz w:val="24"/>
        </w:rPr>
        <w:t>3.1</w:t>
      </w:r>
      <w:r w:rsidRPr="00460FAA">
        <w:rPr>
          <w:rFonts w:eastAsiaTheme="minorEastAsia"/>
          <w:b/>
          <w:color w:val="000000" w:themeColor="text1"/>
          <w:sz w:val="24"/>
        </w:rPr>
        <w:t>公平交易制度的执行情况</w:t>
      </w:r>
    </w:p>
    <w:p w:rsidR="0079114B" w:rsidRDefault="00FF1DD3">
      <w:pPr>
        <w:spacing w:line="360" w:lineRule="auto"/>
        <w:ind w:firstLineChars="200" w:firstLine="480"/>
        <w:rPr>
          <w:rFonts w:eastAsiaTheme="minorEastAsia"/>
          <w:color w:val="000000" w:themeColor="text1"/>
          <w:sz w:val="24"/>
        </w:rPr>
      </w:pPr>
      <w:r>
        <w:rPr>
          <w:rFonts w:eastAsiaTheme="minorEastAsia"/>
          <w:color w:val="000000" w:themeColor="text1"/>
          <w:sz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79114B" w:rsidRDefault="00FF1DD3">
      <w:pPr>
        <w:spacing w:line="360" w:lineRule="auto"/>
        <w:ind w:firstLineChars="200" w:firstLine="480"/>
        <w:rPr>
          <w:rFonts w:eastAsiaTheme="minorEastAsia"/>
          <w:color w:val="000000" w:themeColor="text1"/>
          <w:sz w:val="24"/>
        </w:rPr>
      </w:pPr>
      <w:r>
        <w:rPr>
          <w:rFonts w:eastAsiaTheme="minorEastAsia"/>
          <w:color w:val="000000" w:themeColor="text1"/>
          <w:sz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9B0629" w:rsidRDefault="001F3C28" w:rsidP="009B0629">
      <w:pPr>
        <w:spacing w:line="360" w:lineRule="auto"/>
        <w:ind w:firstLineChars="200" w:firstLine="480"/>
        <w:rPr>
          <w:rFonts w:eastAsiaTheme="minorEastAsia"/>
          <w:color w:val="000000" w:themeColor="text1"/>
          <w:sz w:val="24"/>
        </w:rPr>
      </w:pPr>
      <w:r w:rsidRPr="009B0629">
        <w:rPr>
          <w:rFonts w:eastAsiaTheme="minorEastAsia"/>
          <w:color w:val="000000" w:themeColor="text1"/>
          <w:sz w:val="24"/>
        </w:rPr>
        <w:t>报告期内，通过对不同投资组合之间的收益率差异比较、对同向交易和反向交易的交易时机和交易价差监控分析，未发现整体公平交易执行出现异常的情况。</w:t>
      </w:r>
    </w:p>
    <w:p w:rsidR="00AB42E2" w:rsidRPr="00460FAA" w:rsidRDefault="00AB42E2" w:rsidP="00A70E23">
      <w:pPr>
        <w:spacing w:line="360" w:lineRule="auto"/>
        <w:rPr>
          <w:rFonts w:eastAsiaTheme="minorEastAsia"/>
          <w:b/>
          <w:color w:val="000000" w:themeColor="text1"/>
          <w:sz w:val="24"/>
        </w:rPr>
      </w:pPr>
      <w:r w:rsidRPr="00460FAA">
        <w:rPr>
          <w:rFonts w:eastAsiaTheme="minorEastAsia"/>
          <w:b/>
          <w:color w:val="000000" w:themeColor="text1"/>
          <w:sz w:val="24"/>
        </w:rPr>
        <w:t>4.</w:t>
      </w:r>
      <w:r w:rsidR="00A32FDA" w:rsidRPr="00460FAA">
        <w:rPr>
          <w:rFonts w:eastAsiaTheme="minorEastAsia"/>
          <w:b/>
          <w:color w:val="000000" w:themeColor="text1"/>
          <w:sz w:val="24"/>
        </w:rPr>
        <w:t>3</w:t>
      </w:r>
      <w:r w:rsidRPr="00460FAA">
        <w:rPr>
          <w:rFonts w:eastAsiaTheme="minorEastAsia"/>
          <w:b/>
          <w:color w:val="000000" w:themeColor="text1"/>
          <w:sz w:val="24"/>
        </w:rPr>
        <w:t>.</w:t>
      </w:r>
      <w:r w:rsidR="00A32FDA" w:rsidRPr="00460FAA">
        <w:rPr>
          <w:rFonts w:eastAsiaTheme="minorEastAsia"/>
          <w:b/>
          <w:color w:val="000000" w:themeColor="text1"/>
          <w:sz w:val="24"/>
        </w:rPr>
        <w:t>2</w:t>
      </w:r>
      <w:r w:rsidRPr="00460FAA">
        <w:rPr>
          <w:rFonts w:eastAsiaTheme="minorEastAsia"/>
          <w:b/>
          <w:color w:val="000000" w:themeColor="text1"/>
          <w:sz w:val="24"/>
        </w:rPr>
        <w:t>异常交易行为的专项说明</w:t>
      </w:r>
    </w:p>
    <w:p w:rsidR="0079114B" w:rsidRDefault="00FF1DD3">
      <w:pPr>
        <w:spacing w:line="360" w:lineRule="auto"/>
        <w:ind w:firstLineChars="200" w:firstLine="480"/>
        <w:rPr>
          <w:rFonts w:eastAsiaTheme="minorEastAsia"/>
          <w:color w:val="000000" w:themeColor="text1"/>
          <w:sz w:val="24"/>
        </w:rPr>
      </w:pPr>
      <w:r>
        <w:rPr>
          <w:rFonts w:eastAsiaTheme="minorEastAsia"/>
          <w:color w:val="000000" w:themeColor="text1"/>
          <w:sz w:val="24"/>
        </w:rPr>
        <w:lastRenderedPageBreak/>
        <w:t>报告期内，通过对交易价格、交易时间、交易方向等的分析，未发现有可能导致不公平交易和利益输送的异常交易行为。</w:t>
      </w:r>
    </w:p>
    <w:p w:rsidR="001F3C28" w:rsidRPr="009B0629" w:rsidRDefault="001F3C28" w:rsidP="009B0629">
      <w:pPr>
        <w:spacing w:line="360" w:lineRule="auto"/>
        <w:ind w:firstLineChars="200" w:firstLine="480"/>
        <w:rPr>
          <w:rFonts w:eastAsiaTheme="minorEastAsia"/>
          <w:color w:val="000000" w:themeColor="text1"/>
          <w:sz w:val="24"/>
        </w:rPr>
      </w:pPr>
      <w:r w:rsidRPr="009B0629">
        <w:rPr>
          <w:rFonts w:eastAsiaTheme="minorEastAsia"/>
          <w:color w:val="000000" w:themeColor="text1"/>
          <w:sz w:val="24"/>
        </w:rPr>
        <w:t>所有投资组合参与的交易所公开竞价同日反向交易成交较少的单边交易量超过该证券当日成交量的</w:t>
      </w:r>
      <w:r w:rsidRPr="009B0629">
        <w:rPr>
          <w:rFonts w:eastAsiaTheme="minorEastAsia"/>
          <w:color w:val="000000" w:themeColor="text1"/>
          <w:sz w:val="24"/>
        </w:rPr>
        <w:t>5%</w:t>
      </w:r>
      <w:r w:rsidRPr="009B0629">
        <w:rPr>
          <w:rFonts w:eastAsiaTheme="minorEastAsia"/>
          <w:color w:val="000000" w:themeColor="text1"/>
          <w:sz w:val="24"/>
        </w:rPr>
        <w:t>的情形：无。</w:t>
      </w:r>
    </w:p>
    <w:p w:rsidR="00022821" w:rsidRDefault="00022821" w:rsidP="009B0629">
      <w:pPr>
        <w:spacing w:line="360" w:lineRule="auto"/>
        <w:ind w:firstLineChars="200" w:firstLine="480"/>
        <w:rPr>
          <w:rFonts w:eastAsiaTheme="minorEastAsia"/>
          <w:color w:val="000000" w:themeColor="text1"/>
          <w:sz w:val="24"/>
        </w:rPr>
      </w:pPr>
    </w:p>
    <w:p w:rsidR="00864134" w:rsidRDefault="00022821" w:rsidP="00864134">
      <w:pPr>
        <w:autoSpaceDE w:val="0"/>
        <w:autoSpaceDN w:val="0"/>
        <w:adjustRightInd w:val="0"/>
        <w:spacing w:line="360" w:lineRule="auto"/>
        <w:jc w:val="left"/>
        <w:rPr>
          <w:rFonts w:asciiTheme="minorEastAsia" w:eastAsiaTheme="minorEastAsia" w:hAnsiTheme="minorEastAsia"/>
          <w:b/>
          <w:bCs/>
          <w:color w:val="000000" w:themeColor="text1"/>
          <w:kern w:val="0"/>
          <w:sz w:val="24"/>
        </w:rPr>
      </w:pPr>
      <w:bookmarkStart w:id="2" w:name="_Hlk52387227"/>
      <w:r w:rsidRPr="008277FF">
        <w:rPr>
          <w:rFonts w:asciiTheme="minorEastAsia" w:eastAsiaTheme="minorEastAsia" w:hAnsiTheme="minorEastAsia" w:cs="Arial"/>
          <w:b/>
          <w:color w:val="000000" w:themeColor="text1"/>
          <w:kern w:val="0"/>
          <w:sz w:val="24"/>
        </w:rPr>
        <w:t>4.</w:t>
      </w:r>
      <w:r w:rsidRPr="008277FF">
        <w:rPr>
          <w:rFonts w:asciiTheme="minorEastAsia" w:eastAsiaTheme="minorEastAsia" w:hAnsiTheme="minorEastAsia" w:cs="Arial" w:hint="eastAsia"/>
          <w:b/>
          <w:color w:val="000000" w:themeColor="text1"/>
          <w:kern w:val="0"/>
          <w:sz w:val="24"/>
        </w:rPr>
        <w:t>4</w:t>
      </w:r>
      <w:r w:rsidRPr="008277FF">
        <w:rPr>
          <w:rFonts w:asciiTheme="minorEastAsia" w:eastAsiaTheme="minorEastAsia" w:hAnsiTheme="minorEastAsia" w:cs="Arial"/>
          <w:b/>
          <w:color w:val="000000" w:themeColor="text1"/>
          <w:kern w:val="0"/>
          <w:sz w:val="24"/>
        </w:rPr>
        <w:t xml:space="preserve"> </w:t>
      </w:r>
      <w:bookmarkEnd w:id="2"/>
      <w:r w:rsidR="00864134">
        <w:rPr>
          <w:rFonts w:asciiTheme="minorEastAsia" w:eastAsiaTheme="minorEastAsia" w:hAnsiTheme="minorEastAsia" w:hint="eastAsia"/>
          <w:b/>
          <w:bCs/>
          <w:color w:val="000000" w:themeColor="text1"/>
          <w:kern w:val="0"/>
          <w:sz w:val="24"/>
        </w:rPr>
        <w:t>报告期内基金的投资策略和业绩表现说明</w:t>
      </w:r>
    </w:p>
    <w:p w:rsidR="00864134" w:rsidRDefault="00864134" w:rsidP="00864134">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4.</w:t>
      </w:r>
      <w:r>
        <w:rPr>
          <w:rFonts w:asciiTheme="minorEastAsia" w:eastAsiaTheme="minorEastAsia" w:hAnsiTheme="minorEastAsia" w:cs="宋体"/>
          <w:color w:val="000000" w:themeColor="text1"/>
          <w:sz w:val="24"/>
        </w:rPr>
        <w:t>4</w:t>
      </w:r>
      <w:r>
        <w:rPr>
          <w:rFonts w:asciiTheme="minorEastAsia" w:eastAsiaTheme="minorEastAsia" w:hAnsiTheme="minorEastAsia" w:cs="宋体" w:hint="eastAsia"/>
          <w:color w:val="000000" w:themeColor="text1"/>
          <w:sz w:val="24"/>
        </w:rPr>
        <w:t>.</w:t>
      </w:r>
      <w:r>
        <w:rPr>
          <w:rFonts w:asciiTheme="minorEastAsia" w:eastAsiaTheme="minorEastAsia" w:hAnsiTheme="minorEastAsia" w:cs="宋体"/>
          <w:color w:val="000000" w:themeColor="text1"/>
          <w:sz w:val="24"/>
        </w:rPr>
        <w:t>1</w:t>
      </w:r>
      <w:r>
        <w:rPr>
          <w:rFonts w:asciiTheme="minorEastAsia" w:eastAsiaTheme="minorEastAsia" w:hAnsiTheme="minorEastAsia" w:cs="宋体" w:hint="eastAsia"/>
          <w:color w:val="000000" w:themeColor="text1"/>
          <w:sz w:val="24"/>
        </w:rPr>
        <w:t>报告期内基金投资策略和运作分析</w:t>
      </w:r>
    </w:p>
    <w:p w:rsidR="0079114B" w:rsidRDefault="00FF1DD3">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rPr>
        <w:t>报告期内，富时发达市场REITs指数在区间震荡，小幅下跌。数据中心板块表现相较于其他类型的REITs更强，自助仓储和通讯设施REITs表现落后。本基金采取被动复制策略跟踪指数的表现。</w:t>
      </w:r>
    </w:p>
    <w:p w:rsidR="0079114B" w:rsidRDefault="00FF1DD3">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rPr>
        <w:t>市场对于美联储降息的预期较去年年底时转为谨慎，在看到美国经济和通胀数据后，推迟了上半年就会降息的预期。报告期内，美联储在3月的议息会议后果然按兵不动。</w:t>
      </w:r>
    </w:p>
    <w:p w:rsidR="0079114B" w:rsidRDefault="00FF1DD3">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rPr>
        <w:t>展望后市，我们预计美国的利率政策已见顶，但不会很快降息，高利率环境还会持续一段时间，高利率环境将转化为可变债务和新债务的更高利率，从而导致更高的利息支出和更大的偿债负担。房地产投资信托基金处于有利地位，可以承受更高的利率，并与杠杆率更高的市场参与者竞争房地产购买，因为它们有效地管理了资产负债表。</w:t>
      </w:r>
    </w:p>
    <w:p w:rsidR="0079114B" w:rsidRDefault="00FF1DD3">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rPr>
        <w:t>而利率见顶后的REITS往往可能有更好的表现，以往的历史和2023年4季度的反弹均体现了这一点。在货币政策紧缩周期结束后，REITs通常享有强劲的绝对和相对总收益表现.稳健的资产负债表将使REITs能够应对持续的经济不确定性，同时在收购和增长方面提供优势。</w:t>
      </w:r>
    </w:p>
    <w:p w:rsidR="0079114B" w:rsidRDefault="00FF1DD3">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rPr>
        <w:t>利率上升给金融和房地产市场带来了不利因素。与私募地产和股票相比，REITs首当其冲的是估值下降。在美联储处于或接近加息周期结束的情况下，观察公共房地产、私人房地产和股票市场在前几次美联储紧缩周期后的表现，或可以为这些市场的2024年表现提供一个较有利的前景。</w:t>
      </w:r>
    </w:p>
    <w:p w:rsidR="0079114B" w:rsidRDefault="00FF1DD3">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rPr>
        <w:t>2024年，我们预计有更多机构投资者可能会考虑将房地产投资信托基金作为投资组合完成策略的一部分，以获得地域多元化或行业多元化，或增强其投资组合的 ESG 属性。房地产投资信托基金通过让投资者更好地进入现代经济的房地产行业（如手机信号塔、数据中心、自助存储、医疗保健、工业和物流）来提供行业多元化。房地产投资信托基金提供地域多元化;当前，共有865个上市的房地产投资信托基金，遍布40多个国家和地区，股票市值合计达2.5万亿美元。房地产投资信托基金增强了投资组合的ESG属性，因为它们提供了在</w:t>
      </w:r>
      <w:r>
        <w:rPr>
          <w:rFonts w:asciiTheme="minorEastAsia" w:eastAsiaTheme="minorEastAsia" w:hAnsiTheme="minorEastAsia" w:hint="eastAsia"/>
          <w:color w:val="000000" w:themeColor="text1"/>
        </w:rPr>
        <w:lastRenderedPageBreak/>
        <w:t>环境管理，社会责任和良好治理方面较优的实践途径。</w:t>
      </w:r>
    </w:p>
    <w:p w:rsidR="00864134" w:rsidRDefault="00864134" w:rsidP="0086413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rPr>
        <w:t>展望2024年及以后，数据中心、电信塔和其他数字驱动的房地产 (包括工业设施) 可能会出现全球增长。这在一定程度上是因为在全球关键地区还有很大的扩张空间。例如，目前在欧洲有两家上市的电信铁塔公司，在亚洲有两家上市的数据中心公司。消费者对这些基础设施的使用趋势提供了对未来保持乐观的理由。在电信塔中，5G技术的持续传播将导致蜂窝网络的进一步致密化，消费者的使用趋势也表明对带宽的需求在不断增加。在数据中心，人工智能驱动的需求浪潮可能会继续推动对数据中心空间的需求增加。最后，电子商务，离岸和近岸的持续扩张可能会为工业部门带来未来的全球增长机会。</w:t>
      </w:r>
    </w:p>
    <w:p w:rsidR="00864134" w:rsidRDefault="00864134" w:rsidP="00864134">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4.</w:t>
      </w:r>
      <w:r>
        <w:rPr>
          <w:rFonts w:asciiTheme="minorEastAsia" w:eastAsiaTheme="minorEastAsia" w:hAnsiTheme="minorEastAsia" w:cs="宋体"/>
          <w:color w:val="000000" w:themeColor="text1"/>
          <w:sz w:val="24"/>
        </w:rPr>
        <w:t>4</w:t>
      </w:r>
      <w:r>
        <w:rPr>
          <w:rFonts w:asciiTheme="minorEastAsia" w:eastAsiaTheme="minorEastAsia" w:hAnsiTheme="minorEastAsia" w:cs="宋体" w:hint="eastAsia"/>
          <w:color w:val="000000" w:themeColor="text1"/>
          <w:sz w:val="24"/>
        </w:rPr>
        <w:t>.</w:t>
      </w:r>
      <w:r>
        <w:rPr>
          <w:rFonts w:asciiTheme="minorEastAsia" w:eastAsiaTheme="minorEastAsia" w:hAnsiTheme="minorEastAsia" w:cs="宋体"/>
          <w:color w:val="000000" w:themeColor="text1"/>
          <w:sz w:val="24"/>
        </w:rPr>
        <w:t>2</w:t>
      </w:r>
      <w:r>
        <w:rPr>
          <w:rFonts w:asciiTheme="minorEastAsia" w:eastAsiaTheme="minorEastAsia" w:hAnsiTheme="minorEastAsia" w:cs="宋体" w:hint="eastAsia"/>
          <w:color w:val="000000" w:themeColor="text1"/>
          <w:sz w:val="24"/>
        </w:rPr>
        <w:t>报告期内基金的业绩表现</w:t>
      </w:r>
    </w:p>
    <w:p w:rsidR="0079114B" w:rsidRDefault="00FF1DD3">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rPr>
        <w:t>本报告期本基金A份额净值增长率为:-1.04%，同期业绩比较基准收益率为:-2.</w:t>
      </w:r>
      <w:r w:rsidR="002139BE">
        <w:rPr>
          <w:rFonts w:asciiTheme="minorEastAsia" w:eastAsiaTheme="minorEastAsia" w:hAnsiTheme="minorEastAsia" w:hint="eastAsia"/>
          <w:color w:val="000000" w:themeColor="text1"/>
        </w:rPr>
        <w:t>3</w:t>
      </w:r>
      <w:r w:rsidR="002139BE">
        <w:rPr>
          <w:rFonts w:asciiTheme="minorEastAsia" w:eastAsiaTheme="minorEastAsia" w:hAnsiTheme="minorEastAsia"/>
          <w:color w:val="000000" w:themeColor="text1"/>
        </w:rPr>
        <w:t>5</w:t>
      </w:r>
      <w:r>
        <w:rPr>
          <w:rFonts w:asciiTheme="minorEastAsia" w:eastAsiaTheme="minorEastAsia" w:hAnsiTheme="minorEastAsia" w:hint="eastAsia"/>
          <w:color w:val="000000" w:themeColor="text1"/>
        </w:rPr>
        <w:t>%。</w:t>
      </w:r>
    </w:p>
    <w:p w:rsidR="00864134" w:rsidRDefault="00864134" w:rsidP="00864134">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rPr>
        <w:t>本报告期本基金C份额净值增长率为:-0.95%，同期业绩比较基准收益率为:-2.</w:t>
      </w:r>
      <w:r w:rsidR="002139BE">
        <w:rPr>
          <w:rFonts w:asciiTheme="minorEastAsia" w:eastAsiaTheme="minorEastAsia" w:hAnsiTheme="minorEastAsia" w:hint="eastAsia"/>
          <w:color w:val="000000" w:themeColor="text1"/>
        </w:rPr>
        <w:t>3</w:t>
      </w:r>
      <w:r w:rsidR="002139BE">
        <w:rPr>
          <w:rFonts w:asciiTheme="minorEastAsia" w:eastAsiaTheme="minorEastAsia" w:hAnsiTheme="minorEastAsia"/>
          <w:color w:val="000000" w:themeColor="text1"/>
        </w:rPr>
        <w:t>5</w:t>
      </w:r>
      <w:r>
        <w:rPr>
          <w:rFonts w:asciiTheme="minorEastAsia" w:eastAsiaTheme="minorEastAsia" w:hAnsiTheme="minorEastAsia" w:hint="eastAsia"/>
          <w:color w:val="000000" w:themeColor="text1"/>
        </w:rPr>
        <w:t>%。</w:t>
      </w:r>
    </w:p>
    <w:p w:rsidR="00377AB2" w:rsidRPr="00864134" w:rsidRDefault="00377AB2" w:rsidP="00864134">
      <w:pPr>
        <w:autoSpaceDE w:val="0"/>
        <w:autoSpaceDN w:val="0"/>
        <w:adjustRightInd w:val="0"/>
        <w:spacing w:line="360" w:lineRule="auto"/>
        <w:jc w:val="left"/>
        <w:rPr>
          <w:rFonts w:eastAsiaTheme="minorEastAsia"/>
          <w:color w:val="000000" w:themeColor="text1"/>
          <w:sz w:val="24"/>
        </w:rPr>
      </w:pPr>
    </w:p>
    <w:p w:rsidR="00D9766F" w:rsidRPr="009B0629" w:rsidRDefault="00D9766F" w:rsidP="00D9766F">
      <w:pPr>
        <w:spacing w:line="360" w:lineRule="auto"/>
        <w:rPr>
          <w:rFonts w:eastAsiaTheme="minorEastAsia"/>
          <w:color w:val="000000" w:themeColor="text1"/>
          <w:sz w:val="24"/>
        </w:rPr>
      </w:pPr>
      <w:r w:rsidRPr="009B0629">
        <w:rPr>
          <w:rFonts w:eastAsiaTheme="minorEastAsia"/>
          <w:b/>
          <w:color w:val="000000" w:themeColor="text1"/>
          <w:kern w:val="0"/>
          <w:sz w:val="24"/>
        </w:rPr>
        <w:t>4.5</w:t>
      </w:r>
      <w:r w:rsidRPr="009B0629">
        <w:rPr>
          <w:rFonts w:eastAsiaTheme="minorEastAsia"/>
          <w:b/>
          <w:color w:val="000000" w:themeColor="text1"/>
          <w:kern w:val="0"/>
          <w:sz w:val="24"/>
        </w:rPr>
        <w:t>报告期内基金持有人数或基金资产净值预警说明</w:t>
      </w:r>
    </w:p>
    <w:p w:rsidR="00D9766F" w:rsidRPr="009B0629" w:rsidRDefault="00D9766F" w:rsidP="009B0629">
      <w:pPr>
        <w:spacing w:line="360" w:lineRule="auto"/>
        <w:ind w:firstLineChars="200" w:firstLine="480"/>
        <w:rPr>
          <w:rFonts w:eastAsiaTheme="minorEastAsia"/>
          <w:color w:val="000000" w:themeColor="text1"/>
          <w:sz w:val="24"/>
        </w:rPr>
      </w:pPr>
      <w:r w:rsidRPr="009B0629">
        <w:rPr>
          <w:rFonts w:eastAsiaTheme="minorEastAsia"/>
          <w:color w:val="000000" w:themeColor="text1"/>
          <w:kern w:val="0"/>
          <w:sz w:val="24"/>
        </w:rPr>
        <w:t>无。</w:t>
      </w:r>
    </w:p>
    <w:p w:rsidR="0076518F" w:rsidRPr="009B0629" w:rsidRDefault="0076518F" w:rsidP="008911D2">
      <w:pPr>
        <w:pStyle w:val="1"/>
        <w:spacing w:beforeLines="100" w:before="312" w:afterLines="100" w:after="312" w:line="360" w:lineRule="auto"/>
        <w:jc w:val="center"/>
        <w:rPr>
          <w:rFonts w:eastAsiaTheme="minorEastAsia"/>
          <w:color w:val="000000" w:themeColor="text1"/>
          <w:kern w:val="0"/>
          <w:sz w:val="24"/>
          <w:szCs w:val="24"/>
        </w:rPr>
      </w:pPr>
      <w:r w:rsidRPr="009B0629">
        <w:rPr>
          <w:rFonts w:eastAsiaTheme="minorEastAsia"/>
          <w:color w:val="000000" w:themeColor="text1"/>
          <w:kern w:val="0"/>
          <w:sz w:val="24"/>
          <w:szCs w:val="24"/>
        </w:rPr>
        <w:t xml:space="preserve">§5  </w:t>
      </w:r>
      <w:r w:rsidRPr="009B0629">
        <w:rPr>
          <w:rFonts w:eastAsiaTheme="minorEastAsia"/>
          <w:color w:val="000000" w:themeColor="text1"/>
          <w:kern w:val="0"/>
          <w:sz w:val="24"/>
          <w:szCs w:val="24"/>
        </w:rPr>
        <w:t>投资组合报告</w:t>
      </w:r>
    </w:p>
    <w:p w:rsidR="0076518F" w:rsidRPr="009B0629" w:rsidRDefault="0076518F" w:rsidP="00EC4BA3">
      <w:pPr>
        <w:autoSpaceDE w:val="0"/>
        <w:autoSpaceDN w:val="0"/>
        <w:adjustRightInd w:val="0"/>
        <w:spacing w:line="360" w:lineRule="auto"/>
        <w:jc w:val="left"/>
        <w:rPr>
          <w:rFonts w:eastAsiaTheme="minorEastAsia"/>
          <w:b/>
          <w:color w:val="000000" w:themeColor="text1"/>
          <w:kern w:val="0"/>
          <w:sz w:val="24"/>
        </w:rPr>
      </w:pPr>
      <w:r w:rsidRPr="009B0629">
        <w:rPr>
          <w:rFonts w:eastAsiaTheme="minorEastAsia"/>
          <w:b/>
          <w:color w:val="000000" w:themeColor="text1"/>
          <w:kern w:val="0"/>
          <w:sz w:val="24"/>
        </w:rPr>
        <w:t xml:space="preserve">5.1 </w:t>
      </w:r>
      <w:r w:rsidRPr="009B0629">
        <w:rPr>
          <w:rFonts w:eastAsiaTheme="minor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9B0629" w:rsidTr="00592EFF">
        <w:tc>
          <w:tcPr>
            <w:tcW w:w="851" w:type="dxa"/>
            <w:shd w:val="clear" w:color="auto" w:fill="auto"/>
            <w:vAlign w:val="center"/>
          </w:tcPr>
          <w:p w:rsidR="00363E15" w:rsidRPr="009B0629" w:rsidRDefault="00363E15" w:rsidP="00B918B8">
            <w:pPr>
              <w:spacing w:before="29" w:line="360" w:lineRule="auto"/>
              <w:ind w:left="17"/>
              <w:jc w:val="center"/>
              <w:rPr>
                <w:rFonts w:eastAsiaTheme="minorEastAsia"/>
                <w:color w:val="000000" w:themeColor="text1"/>
                <w:sz w:val="24"/>
              </w:rPr>
            </w:pPr>
            <w:r w:rsidRPr="009B0629">
              <w:rPr>
                <w:rFonts w:eastAsiaTheme="minorEastAsia"/>
                <w:color w:val="000000" w:themeColor="text1"/>
                <w:sz w:val="24"/>
              </w:rPr>
              <w:t>序号</w:t>
            </w:r>
          </w:p>
        </w:tc>
        <w:tc>
          <w:tcPr>
            <w:tcW w:w="4253" w:type="dxa"/>
            <w:shd w:val="clear" w:color="auto" w:fill="auto"/>
            <w:vAlign w:val="center"/>
          </w:tcPr>
          <w:p w:rsidR="00363E15" w:rsidRPr="009B0629" w:rsidRDefault="00363E15" w:rsidP="00B918B8">
            <w:pPr>
              <w:spacing w:before="29" w:line="360" w:lineRule="auto"/>
              <w:ind w:left="17"/>
              <w:jc w:val="center"/>
              <w:rPr>
                <w:rFonts w:eastAsiaTheme="minorEastAsia"/>
                <w:color w:val="000000" w:themeColor="text1"/>
                <w:sz w:val="24"/>
              </w:rPr>
            </w:pPr>
            <w:r w:rsidRPr="009B0629">
              <w:rPr>
                <w:rFonts w:eastAsiaTheme="minorEastAsia"/>
                <w:color w:val="000000" w:themeColor="text1"/>
                <w:sz w:val="24"/>
              </w:rPr>
              <w:t>项目</w:t>
            </w:r>
          </w:p>
        </w:tc>
        <w:tc>
          <w:tcPr>
            <w:tcW w:w="2835" w:type="dxa"/>
            <w:shd w:val="clear" w:color="auto" w:fill="auto"/>
            <w:vAlign w:val="center"/>
          </w:tcPr>
          <w:p w:rsidR="00363E15" w:rsidRPr="009B0629" w:rsidRDefault="00363E15" w:rsidP="00B918B8">
            <w:pPr>
              <w:spacing w:before="29" w:line="360" w:lineRule="auto"/>
              <w:ind w:left="17"/>
              <w:jc w:val="center"/>
              <w:rPr>
                <w:rFonts w:eastAsiaTheme="minorEastAsia"/>
                <w:color w:val="000000" w:themeColor="text1"/>
                <w:sz w:val="24"/>
              </w:rPr>
            </w:pPr>
            <w:r w:rsidRPr="009B0629">
              <w:rPr>
                <w:rFonts w:eastAsiaTheme="minorEastAsia"/>
                <w:color w:val="000000" w:themeColor="text1"/>
                <w:sz w:val="24"/>
              </w:rPr>
              <w:t>金额</w:t>
            </w:r>
            <w:r w:rsidRPr="009B0629">
              <w:rPr>
                <w:rFonts w:eastAsiaTheme="minorEastAsia"/>
                <w:color w:val="000000" w:themeColor="text1"/>
                <w:sz w:val="24"/>
              </w:rPr>
              <w:t>(</w:t>
            </w:r>
            <w:r w:rsidR="002655D4" w:rsidRPr="009B0629">
              <w:rPr>
                <w:rFonts w:eastAsiaTheme="minorEastAsia"/>
                <w:color w:val="000000" w:themeColor="text1"/>
                <w:sz w:val="24"/>
              </w:rPr>
              <w:t>人民币</w:t>
            </w:r>
            <w:r w:rsidRPr="009B0629">
              <w:rPr>
                <w:rFonts w:eastAsiaTheme="minorEastAsia"/>
                <w:color w:val="000000" w:themeColor="text1"/>
                <w:sz w:val="24"/>
              </w:rPr>
              <w:t>元</w:t>
            </w:r>
            <w:r w:rsidRPr="009B0629">
              <w:rPr>
                <w:rFonts w:eastAsiaTheme="minorEastAsia"/>
                <w:color w:val="000000" w:themeColor="text1"/>
                <w:sz w:val="24"/>
              </w:rPr>
              <w:t>)</w:t>
            </w:r>
          </w:p>
        </w:tc>
        <w:tc>
          <w:tcPr>
            <w:tcW w:w="1559" w:type="dxa"/>
            <w:shd w:val="clear" w:color="auto" w:fill="auto"/>
            <w:vAlign w:val="center"/>
          </w:tcPr>
          <w:p w:rsidR="00363E15" w:rsidRPr="009B0629" w:rsidRDefault="00363E15" w:rsidP="00B918B8">
            <w:pPr>
              <w:spacing w:before="29" w:line="360" w:lineRule="auto"/>
              <w:ind w:left="17"/>
              <w:jc w:val="center"/>
              <w:rPr>
                <w:rFonts w:eastAsiaTheme="minorEastAsia"/>
                <w:color w:val="000000" w:themeColor="text1"/>
                <w:sz w:val="24"/>
              </w:rPr>
            </w:pPr>
            <w:r w:rsidRPr="009B0629">
              <w:rPr>
                <w:rFonts w:eastAsiaTheme="minorEastAsia"/>
                <w:color w:val="000000" w:themeColor="text1"/>
                <w:sz w:val="24"/>
              </w:rPr>
              <w:t>占基金总资产的比例</w:t>
            </w:r>
            <w:r w:rsidRPr="009B0629">
              <w:rPr>
                <w:rFonts w:eastAsiaTheme="minorEastAsia"/>
                <w:color w:val="000000" w:themeColor="text1"/>
                <w:sz w:val="24"/>
              </w:rPr>
              <w:t>(%)</w:t>
            </w:r>
          </w:p>
        </w:tc>
      </w:tr>
      <w:tr w:rsidR="008277FF" w:rsidRPr="009B0629" w:rsidTr="00877D98">
        <w:tc>
          <w:tcPr>
            <w:tcW w:w="851" w:type="dxa"/>
            <w:shd w:val="clear" w:color="auto" w:fill="auto"/>
            <w:vAlign w:val="center"/>
          </w:tcPr>
          <w:p w:rsidR="00363E15" w:rsidRPr="009B0629" w:rsidRDefault="00363E15" w:rsidP="00B918B8">
            <w:pPr>
              <w:spacing w:before="29" w:line="360" w:lineRule="auto"/>
              <w:ind w:left="17"/>
              <w:jc w:val="center"/>
              <w:rPr>
                <w:rFonts w:eastAsiaTheme="minorEastAsia"/>
                <w:color w:val="000000" w:themeColor="text1"/>
                <w:sz w:val="24"/>
              </w:rPr>
            </w:pPr>
            <w:r w:rsidRPr="009B0629">
              <w:rPr>
                <w:rFonts w:eastAsiaTheme="minorEastAsia"/>
                <w:color w:val="000000" w:themeColor="text1"/>
                <w:sz w:val="24"/>
              </w:rPr>
              <w:t>1</w:t>
            </w:r>
          </w:p>
        </w:tc>
        <w:tc>
          <w:tcPr>
            <w:tcW w:w="4253" w:type="dxa"/>
            <w:shd w:val="clear" w:color="auto" w:fill="auto"/>
            <w:vAlign w:val="center"/>
          </w:tcPr>
          <w:p w:rsidR="00363E15" w:rsidRPr="009B0629" w:rsidRDefault="00363E15" w:rsidP="00877D98">
            <w:pPr>
              <w:spacing w:before="29" w:line="360" w:lineRule="auto"/>
              <w:ind w:left="17"/>
              <w:rPr>
                <w:rFonts w:eastAsiaTheme="minorEastAsia"/>
                <w:color w:val="000000" w:themeColor="text1"/>
                <w:sz w:val="24"/>
              </w:rPr>
            </w:pPr>
            <w:r w:rsidRPr="009B0629">
              <w:rPr>
                <w:rFonts w:eastAsiaTheme="minorEastAsia"/>
                <w:color w:val="000000" w:themeColor="text1"/>
                <w:sz w:val="24"/>
              </w:rPr>
              <w:t>权益投资</w:t>
            </w:r>
          </w:p>
        </w:tc>
        <w:tc>
          <w:tcPr>
            <w:tcW w:w="2835" w:type="dxa"/>
            <w:shd w:val="clear" w:color="auto" w:fill="auto"/>
            <w:vAlign w:val="center"/>
          </w:tcPr>
          <w:p w:rsidR="00363E15" w:rsidRPr="009B0629" w:rsidRDefault="00363E15"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310,228,715.54</w:t>
            </w:r>
          </w:p>
        </w:tc>
        <w:tc>
          <w:tcPr>
            <w:tcW w:w="1559" w:type="dxa"/>
            <w:shd w:val="clear" w:color="auto" w:fill="auto"/>
            <w:vAlign w:val="center"/>
          </w:tcPr>
          <w:p w:rsidR="00363E15" w:rsidRPr="009B0629" w:rsidRDefault="00363E15"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91.14</w:t>
            </w:r>
          </w:p>
        </w:tc>
      </w:tr>
      <w:tr w:rsidR="00FF1DD3" w:rsidRPr="009B0629" w:rsidTr="00877D98">
        <w:tc>
          <w:tcPr>
            <w:tcW w:w="851" w:type="dxa"/>
            <w:shd w:val="clear" w:color="auto" w:fill="auto"/>
            <w:vAlign w:val="center"/>
          </w:tcPr>
          <w:p w:rsidR="00FF1DD3" w:rsidRPr="009B0629" w:rsidRDefault="00FF1DD3" w:rsidP="00FF1DD3">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FF1DD3" w:rsidRPr="009B0629" w:rsidRDefault="00FF1DD3" w:rsidP="00FF1DD3">
            <w:pPr>
              <w:spacing w:before="29" w:line="360" w:lineRule="auto"/>
              <w:ind w:left="17"/>
              <w:rPr>
                <w:rFonts w:eastAsiaTheme="minorEastAsia"/>
                <w:color w:val="000000" w:themeColor="text1"/>
                <w:sz w:val="24"/>
              </w:rPr>
            </w:pPr>
            <w:r w:rsidRPr="009B0629">
              <w:rPr>
                <w:rFonts w:eastAsiaTheme="minorEastAsia"/>
                <w:color w:val="000000" w:themeColor="text1"/>
                <w:sz w:val="24"/>
              </w:rPr>
              <w:t>其中：普通股</w:t>
            </w:r>
          </w:p>
        </w:tc>
        <w:tc>
          <w:tcPr>
            <w:tcW w:w="2835" w:type="dxa"/>
            <w:shd w:val="clear" w:color="auto" w:fill="auto"/>
            <w:vAlign w:val="center"/>
          </w:tcPr>
          <w:p w:rsidR="00FF1DD3" w:rsidRPr="009B0629" w:rsidRDefault="00FF1DD3" w:rsidP="00FF1DD3">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c>
          <w:tcPr>
            <w:tcW w:w="1559" w:type="dxa"/>
            <w:shd w:val="clear" w:color="auto" w:fill="auto"/>
            <w:vAlign w:val="center"/>
          </w:tcPr>
          <w:p w:rsidR="00FF1DD3" w:rsidRPr="009B0629" w:rsidRDefault="00FF1DD3" w:rsidP="00FF1DD3">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r>
      <w:tr w:rsidR="008277FF" w:rsidRPr="009B0629" w:rsidTr="00877D98">
        <w:tc>
          <w:tcPr>
            <w:tcW w:w="851" w:type="dxa"/>
            <w:shd w:val="clear" w:color="auto" w:fill="auto"/>
            <w:vAlign w:val="center"/>
          </w:tcPr>
          <w:p w:rsidR="00E462F4" w:rsidRPr="009B0629" w:rsidRDefault="00E462F4" w:rsidP="00877D98">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E462F4" w:rsidRPr="009B0629" w:rsidRDefault="00E462F4" w:rsidP="009B0629">
            <w:pPr>
              <w:spacing w:before="29" w:line="360" w:lineRule="auto"/>
              <w:ind w:left="17" w:firstLineChars="300" w:firstLine="720"/>
              <w:rPr>
                <w:rFonts w:eastAsiaTheme="minorEastAsia"/>
                <w:color w:val="000000" w:themeColor="text1"/>
                <w:sz w:val="24"/>
              </w:rPr>
            </w:pPr>
            <w:r w:rsidRPr="009B0629">
              <w:rPr>
                <w:rFonts w:eastAsiaTheme="minorEastAsia"/>
                <w:color w:val="000000" w:themeColor="text1"/>
                <w:sz w:val="24"/>
              </w:rPr>
              <w:t>存托凭证</w:t>
            </w:r>
          </w:p>
        </w:tc>
        <w:tc>
          <w:tcPr>
            <w:tcW w:w="2835" w:type="dxa"/>
            <w:shd w:val="clear" w:color="auto" w:fill="auto"/>
            <w:vAlign w:val="center"/>
          </w:tcPr>
          <w:p w:rsidR="00E462F4" w:rsidRPr="009B0629" w:rsidRDefault="00E462F4"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c>
          <w:tcPr>
            <w:tcW w:w="1559" w:type="dxa"/>
            <w:shd w:val="clear" w:color="auto" w:fill="auto"/>
            <w:vAlign w:val="center"/>
          </w:tcPr>
          <w:p w:rsidR="00E462F4" w:rsidRPr="009B0629" w:rsidRDefault="00E462F4"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r>
      <w:tr w:rsidR="008277FF" w:rsidRPr="009B0629" w:rsidTr="00877D98">
        <w:tc>
          <w:tcPr>
            <w:tcW w:w="851" w:type="dxa"/>
            <w:shd w:val="clear" w:color="auto" w:fill="auto"/>
            <w:vAlign w:val="center"/>
          </w:tcPr>
          <w:p w:rsidR="00CE4499" w:rsidRPr="009B0629" w:rsidRDefault="00CE4499" w:rsidP="00877D98">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CE4499" w:rsidRPr="009B0629" w:rsidRDefault="00CE4499" w:rsidP="009B0629">
            <w:pPr>
              <w:spacing w:before="29" w:line="360" w:lineRule="auto"/>
              <w:ind w:left="17" w:firstLineChars="300" w:firstLine="720"/>
              <w:rPr>
                <w:rFonts w:eastAsiaTheme="minorEastAsia"/>
                <w:color w:val="000000" w:themeColor="text1"/>
                <w:sz w:val="24"/>
              </w:rPr>
            </w:pPr>
            <w:r w:rsidRPr="009B0629">
              <w:rPr>
                <w:rFonts w:eastAsiaTheme="minorEastAsia"/>
                <w:color w:val="000000" w:themeColor="text1"/>
                <w:sz w:val="24"/>
              </w:rPr>
              <w:t>优先股</w:t>
            </w:r>
          </w:p>
        </w:tc>
        <w:tc>
          <w:tcPr>
            <w:tcW w:w="2835" w:type="dxa"/>
            <w:shd w:val="clear" w:color="auto" w:fill="auto"/>
            <w:vAlign w:val="center"/>
          </w:tcPr>
          <w:p w:rsidR="00CE4499" w:rsidRPr="009B0629" w:rsidRDefault="00CE4499"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c>
          <w:tcPr>
            <w:tcW w:w="1559" w:type="dxa"/>
            <w:shd w:val="clear" w:color="auto" w:fill="auto"/>
            <w:vAlign w:val="center"/>
          </w:tcPr>
          <w:p w:rsidR="00CE4499" w:rsidRPr="009B0629" w:rsidRDefault="00CE4499"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r>
      <w:tr w:rsidR="00FF1DD3" w:rsidRPr="009B0629" w:rsidTr="00877D98">
        <w:tc>
          <w:tcPr>
            <w:tcW w:w="851" w:type="dxa"/>
            <w:shd w:val="clear" w:color="auto" w:fill="auto"/>
            <w:vAlign w:val="center"/>
          </w:tcPr>
          <w:p w:rsidR="00FF1DD3" w:rsidRPr="009B0629" w:rsidRDefault="00FF1DD3" w:rsidP="00FF1DD3">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FF1DD3" w:rsidRPr="009B0629" w:rsidRDefault="00FF1DD3" w:rsidP="00FF1DD3">
            <w:pPr>
              <w:spacing w:before="29" w:line="360" w:lineRule="auto"/>
              <w:ind w:left="17" w:firstLineChars="300" w:firstLine="720"/>
              <w:rPr>
                <w:rFonts w:eastAsiaTheme="minorEastAsia"/>
                <w:color w:val="000000" w:themeColor="text1"/>
                <w:sz w:val="24"/>
              </w:rPr>
            </w:pPr>
            <w:r w:rsidRPr="009B0629">
              <w:rPr>
                <w:rFonts w:eastAsiaTheme="minorEastAsia"/>
                <w:color w:val="000000" w:themeColor="text1"/>
                <w:sz w:val="24"/>
              </w:rPr>
              <w:t>房地产信托</w:t>
            </w:r>
          </w:p>
        </w:tc>
        <w:tc>
          <w:tcPr>
            <w:tcW w:w="2835" w:type="dxa"/>
            <w:shd w:val="clear" w:color="auto" w:fill="auto"/>
            <w:vAlign w:val="center"/>
          </w:tcPr>
          <w:p w:rsidR="00FF1DD3" w:rsidRPr="009B0629" w:rsidRDefault="00FF1DD3" w:rsidP="00FF1DD3">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310,228,715.54</w:t>
            </w:r>
          </w:p>
        </w:tc>
        <w:tc>
          <w:tcPr>
            <w:tcW w:w="1559" w:type="dxa"/>
            <w:shd w:val="clear" w:color="auto" w:fill="auto"/>
            <w:vAlign w:val="center"/>
          </w:tcPr>
          <w:p w:rsidR="00FF1DD3" w:rsidRPr="009B0629" w:rsidRDefault="00FF1DD3" w:rsidP="00FF1DD3">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91.14</w:t>
            </w:r>
          </w:p>
        </w:tc>
      </w:tr>
      <w:tr w:rsidR="008277FF" w:rsidRPr="009B0629" w:rsidTr="00877D98">
        <w:tc>
          <w:tcPr>
            <w:tcW w:w="851" w:type="dxa"/>
            <w:shd w:val="clear" w:color="auto" w:fill="auto"/>
            <w:vAlign w:val="center"/>
          </w:tcPr>
          <w:p w:rsidR="00E462F4" w:rsidRPr="009B0629" w:rsidRDefault="00E462F4" w:rsidP="00877D98">
            <w:pPr>
              <w:adjustRightInd w:val="0"/>
              <w:snapToGrid w:val="0"/>
              <w:spacing w:line="400" w:lineRule="exact"/>
              <w:jc w:val="center"/>
              <w:rPr>
                <w:rFonts w:eastAsiaTheme="minorEastAsia"/>
                <w:color w:val="000000" w:themeColor="text1"/>
                <w:sz w:val="24"/>
              </w:rPr>
            </w:pPr>
            <w:r w:rsidRPr="009B0629">
              <w:rPr>
                <w:rFonts w:eastAsiaTheme="minorEastAsia"/>
                <w:color w:val="000000" w:themeColor="text1"/>
                <w:sz w:val="24"/>
              </w:rPr>
              <w:t>2</w:t>
            </w:r>
          </w:p>
        </w:tc>
        <w:tc>
          <w:tcPr>
            <w:tcW w:w="4253" w:type="dxa"/>
            <w:shd w:val="clear" w:color="auto" w:fill="auto"/>
            <w:vAlign w:val="center"/>
          </w:tcPr>
          <w:p w:rsidR="00E462F4" w:rsidRPr="009B0629" w:rsidRDefault="00E462F4" w:rsidP="00877D98">
            <w:pPr>
              <w:adjustRightInd w:val="0"/>
              <w:snapToGrid w:val="0"/>
              <w:spacing w:line="400" w:lineRule="exact"/>
              <w:rPr>
                <w:rFonts w:eastAsiaTheme="minorEastAsia"/>
                <w:color w:val="000000" w:themeColor="text1"/>
                <w:sz w:val="24"/>
              </w:rPr>
            </w:pPr>
            <w:r w:rsidRPr="009B0629">
              <w:rPr>
                <w:rFonts w:eastAsiaTheme="minorEastAsia"/>
                <w:color w:val="000000" w:themeColor="text1"/>
                <w:sz w:val="24"/>
              </w:rPr>
              <w:t>基金投资</w:t>
            </w:r>
          </w:p>
        </w:tc>
        <w:tc>
          <w:tcPr>
            <w:tcW w:w="2835" w:type="dxa"/>
            <w:shd w:val="clear" w:color="auto" w:fill="auto"/>
            <w:vAlign w:val="center"/>
          </w:tcPr>
          <w:p w:rsidR="00E462F4" w:rsidRPr="009B0629" w:rsidRDefault="006C4E16"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c>
          <w:tcPr>
            <w:tcW w:w="1559" w:type="dxa"/>
            <w:shd w:val="clear" w:color="auto" w:fill="auto"/>
            <w:vAlign w:val="center"/>
          </w:tcPr>
          <w:p w:rsidR="00E462F4" w:rsidRPr="009B0629" w:rsidRDefault="006C4E16"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r>
      <w:tr w:rsidR="008277FF" w:rsidRPr="009B0629" w:rsidTr="00877D98">
        <w:tc>
          <w:tcPr>
            <w:tcW w:w="851" w:type="dxa"/>
            <w:shd w:val="clear" w:color="auto" w:fill="auto"/>
            <w:vAlign w:val="center"/>
          </w:tcPr>
          <w:p w:rsidR="00E462F4" w:rsidRPr="009B0629" w:rsidRDefault="00E462F4" w:rsidP="00B918B8">
            <w:pPr>
              <w:spacing w:before="29" w:line="360" w:lineRule="auto"/>
              <w:ind w:left="17"/>
              <w:jc w:val="center"/>
              <w:rPr>
                <w:rFonts w:eastAsiaTheme="minorEastAsia"/>
                <w:color w:val="000000" w:themeColor="text1"/>
                <w:sz w:val="24"/>
              </w:rPr>
            </w:pPr>
            <w:r w:rsidRPr="009B0629">
              <w:rPr>
                <w:rFonts w:eastAsiaTheme="minorEastAsia"/>
                <w:color w:val="000000" w:themeColor="text1"/>
                <w:sz w:val="24"/>
              </w:rPr>
              <w:t>3</w:t>
            </w:r>
          </w:p>
        </w:tc>
        <w:tc>
          <w:tcPr>
            <w:tcW w:w="4253" w:type="dxa"/>
            <w:shd w:val="clear" w:color="auto" w:fill="auto"/>
            <w:vAlign w:val="center"/>
          </w:tcPr>
          <w:p w:rsidR="00E462F4" w:rsidRPr="009B0629" w:rsidRDefault="00E462F4" w:rsidP="00877D98">
            <w:pPr>
              <w:spacing w:before="29" w:line="360" w:lineRule="auto"/>
              <w:ind w:left="17"/>
              <w:rPr>
                <w:rFonts w:eastAsiaTheme="minorEastAsia"/>
                <w:color w:val="000000" w:themeColor="text1"/>
                <w:sz w:val="24"/>
              </w:rPr>
            </w:pPr>
            <w:r w:rsidRPr="009B0629">
              <w:rPr>
                <w:rFonts w:eastAsiaTheme="minorEastAsia"/>
                <w:color w:val="000000" w:themeColor="text1"/>
                <w:sz w:val="24"/>
              </w:rPr>
              <w:t>固定收益投资</w:t>
            </w:r>
          </w:p>
        </w:tc>
        <w:tc>
          <w:tcPr>
            <w:tcW w:w="2835" w:type="dxa"/>
            <w:shd w:val="clear" w:color="auto" w:fill="auto"/>
            <w:vAlign w:val="center"/>
          </w:tcPr>
          <w:p w:rsidR="00E462F4" w:rsidRPr="009B0629" w:rsidRDefault="00E462F4"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c>
          <w:tcPr>
            <w:tcW w:w="1559" w:type="dxa"/>
            <w:shd w:val="clear" w:color="auto" w:fill="auto"/>
            <w:vAlign w:val="center"/>
          </w:tcPr>
          <w:p w:rsidR="00E462F4" w:rsidRPr="009B0629" w:rsidRDefault="00E462F4"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r>
      <w:tr w:rsidR="008277FF" w:rsidRPr="009B0629" w:rsidTr="00877D98">
        <w:tc>
          <w:tcPr>
            <w:tcW w:w="851" w:type="dxa"/>
            <w:shd w:val="clear" w:color="auto" w:fill="auto"/>
            <w:vAlign w:val="center"/>
          </w:tcPr>
          <w:p w:rsidR="00E462F4" w:rsidRPr="009B0629" w:rsidRDefault="00E462F4" w:rsidP="00B918B8">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E462F4" w:rsidRPr="009B0629" w:rsidRDefault="00E462F4" w:rsidP="00877D98">
            <w:pPr>
              <w:spacing w:before="29" w:line="360" w:lineRule="auto"/>
              <w:ind w:left="17"/>
              <w:rPr>
                <w:rFonts w:eastAsiaTheme="minorEastAsia"/>
                <w:color w:val="000000" w:themeColor="text1"/>
                <w:sz w:val="24"/>
              </w:rPr>
            </w:pPr>
            <w:r w:rsidRPr="009B0629">
              <w:rPr>
                <w:rFonts w:eastAsiaTheme="minorEastAsia"/>
                <w:color w:val="000000" w:themeColor="text1"/>
                <w:sz w:val="24"/>
              </w:rPr>
              <w:t>其中：债券</w:t>
            </w:r>
          </w:p>
        </w:tc>
        <w:tc>
          <w:tcPr>
            <w:tcW w:w="2835" w:type="dxa"/>
            <w:shd w:val="clear" w:color="auto" w:fill="auto"/>
            <w:vAlign w:val="center"/>
          </w:tcPr>
          <w:p w:rsidR="00E462F4" w:rsidRPr="009B0629" w:rsidRDefault="00E462F4"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c>
          <w:tcPr>
            <w:tcW w:w="1559" w:type="dxa"/>
            <w:shd w:val="clear" w:color="auto" w:fill="auto"/>
            <w:vAlign w:val="center"/>
          </w:tcPr>
          <w:p w:rsidR="00E462F4" w:rsidRPr="009B0629" w:rsidRDefault="00E462F4"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r>
      <w:tr w:rsidR="008277FF" w:rsidRPr="009B0629" w:rsidTr="00877D98">
        <w:tc>
          <w:tcPr>
            <w:tcW w:w="851" w:type="dxa"/>
            <w:shd w:val="clear" w:color="auto" w:fill="auto"/>
            <w:vAlign w:val="center"/>
          </w:tcPr>
          <w:p w:rsidR="00E462F4" w:rsidRPr="009B0629" w:rsidRDefault="00E462F4" w:rsidP="00B918B8">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E462F4" w:rsidRPr="009B0629" w:rsidRDefault="00E462F4" w:rsidP="009B0629">
            <w:pPr>
              <w:autoSpaceDE w:val="0"/>
              <w:autoSpaceDN w:val="0"/>
              <w:adjustRightInd w:val="0"/>
              <w:spacing w:before="29" w:line="360" w:lineRule="auto"/>
              <w:ind w:left="17" w:firstLineChars="300" w:firstLine="720"/>
              <w:rPr>
                <w:rFonts w:eastAsiaTheme="minorEastAsia"/>
                <w:color w:val="000000" w:themeColor="text1"/>
                <w:sz w:val="24"/>
              </w:rPr>
            </w:pPr>
            <w:r w:rsidRPr="009B0629">
              <w:rPr>
                <w:rFonts w:eastAsiaTheme="minorEastAsia"/>
                <w:color w:val="000000" w:themeColor="text1"/>
                <w:sz w:val="24"/>
              </w:rPr>
              <w:t>资产支持证券</w:t>
            </w:r>
          </w:p>
        </w:tc>
        <w:tc>
          <w:tcPr>
            <w:tcW w:w="2835" w:type="dxa"/>
            <w:shd w:val="clear" w:color="auto" w:fill="auto"/>
            <w:vAlign w:val="center"/>
          </w:tcPr>
          <w:p w:rsidR="00E462F4" w:rsidRPr="009B0629" w:rsidRDefault="00E462F4"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c>
          <w:tcPr>
            <w:tcW w:w="1559" w:type="dxa"/>
            <w:shd w:val="clear" w:color="auto" w:fill="auto"/>
            <w:vAlign w:val="center"/>
          </w:tcPr>
          <w:p w:rsidR="00E462F4" w:rsidRPr="009B0629" w:rsidRDefault="00E462F4"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r>
      <w:tr w:rsidR="008277FF" w:rsidRPr="009B0629" w:rsidTr="00877D98">
        <w:tc>
          <w:tcPr>
            <w:tcW w:w="851" w:type="dxa"/>
            <w:shd w:val="clear" w:color="auto" w:fill="auto"/>
            <w:vAlign w:val="center"/>
          </w:tcPr>
          <w:p w:rsidR="00E462F4" w:rsidRPr="009B0629" w:rsidRDefault="00E462F4" w:rsidP="00B918B8">
            <w:pPr>
              <w:spacing w:before="29" w:line="360" w:lineRule="auto"/>
              <w:ind w:left="17"/>
              <w:jc w:val="center"/>
              <w:rPr>
                <w:rFonts w:eastAsiaTheme="minorEastAsia"/>
                <w:color w:val="000000" w:themeColor="text1"/>
                <w:sz w:val="24"/>
              </w:rPr>
            </w:pPr>
            <w:r w:rsidRPr="009B0629">
              <w:rPr>
                <w:rFonts w:eastAsiaTheme="minorEastAsia"/>
                <w:color w:val="000000" w:themeColor="text1"/>
                <w:sz w:val="24"/>
              </w:rPr>
              <w:lastRenderedPageBreak/>
              <w:t>4</w:t>
            </w:r>
          </w:p>
        </w:tc>
        <w:tc>
          <w:tcPr>
            <w:tcW w:w="4253" w:type="dxa"/>
            <w:shd w:val="clear" w:color="auto" w:fill="auto"/>
            <w:vAlign w:val="center"/>
          </w:tcPr>
          <w:p w:rsidR="00E462F4" w:rsidRPr="009B0629" w:rsidRDefault="00E462F4" w:rsidP="00877D98">
            <w:pPr>
              <w:spacing w:before="29" w:line="360" w:lineRule="auto"/>
              <w:ind w:left="17"/>
              <w:rPr>
                <w:rFonts w:eastAsiaTheme="minorEastAsia"/>
                <w:color w:val="000000" w:themeColor="text1"/>
                <w:sz w:val="24"/>
              </w:rPr>
            </w:pPr>
            <w:r w:rsidRPr="009B0629">
              <w:rPr>
                <w:rFonts w:eastAsiaTheme="minorEastAsia"/>
                <w:color w:val="000000" w:themeColor="text1"/>
                <w:sz w:val="24"/>
              </w:rPr>
              <w:t>金融衍生品投资</w:t>
            </w:r>
          </w:p>
        </w:tc>
        <w:tc>
          <w:tcPr>
            <w:tcW w:w="2835" w:type="dxa"/>
            <w:shd w:val="clear" w:color="auto" w:fill="auto"/>
            <w:vAlign w:val="center"/>
          </w:tcPr>
          <w:p w:rsidR="00E462F4" w:rsidRPr="009B0629" w:rsidRDefault="00E462F4"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c>
          <w:tcPr>
            <w:tcW w:w="1559" w:type="dxa"/>
            <w:shd w:val="clear" w:color="auto" w:fill="auto"/>
            <w:vAlign w:val="center"/>
          </w:tcPr>
          <w:p w:rsidR="00E462F4" w:rsidRPr="009B0629" w:rsidRDefault="00E462F4"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r>
      <w:tr w:rsidR="008277FF" w:rsidRPr="009B0629" w:rsidTr="00877D98">
        <w:tc>
          <w:tcPr>
            <w:tcW w:w="851" w:type="dxa"/>
            <w:shd w:val="clear" w:color="auto" w:fill="auto"/>
            <w:vAlign w:val="center"/>
          </w:tcPr>
          <w:p w:rsidR="00E462F4" w:rsidRPr="009B0629" w:rsidRDefault="00E462F4" w:rsidP="00B918B8">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E462F4" w:rsidRPr="009B0629" w:rsidRDefault="00E462F4" w:rsidP="00877D98">
            <w:pPr>
              <w:adjustRightInd w:val="0"/>
              <w:snapToGrid w:val="0"/>
              <w:spacing w:line="400" w:lineRule="exact"/>
              <w:rPr>
                <w:rFonts w:eastAsiaTheme="minorEastAsia"/>
                <w:color w:val="000000" w:themeColor="text1"/>
                <w:sz w:val="24"/>
              </w:rPr>
            </w:pPr>
            <w:r w:rsidRPr="009B0629">
              <w:rPr>
                <w:rFonts w:eastAsiaTheme="minorEastAsia"/>
                <w:color w:val="000000" w:themeColor="text1"/>
                <w:sz w:val="24"/>
              </w:rPr>
              <w:t>其中：远期</w:t>
            </w:r>
          </w:p>
        </w:tc>
        <w:tc>
          <w:tcPr>
            <w:tcW w:w="2835" w:type="dxa"/>
            <w:shd w:val="clear" w:color="auto" w:fill="auto"/>
            <w:vAlign w:val="center"/>
          </w:tcPr>
          <w:p w:rsidR="00E462F4" w:rsidRPr="009B0629" w:rsidRDefault="00664F49"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c>
          <w:tcPr>
            <w:tcW w:w="1559" w:type="dxa"/>
            <w:shd w:val="clear" w:color="auto" w:fill="auto"/>
            <w:vAlign w:val="center"/>
          </w:tcPr>
          <w:p w:rsidR="00E462F4" w:rsidRPr="009B0629" w:rsidRDefault="00664F49"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r>
      <w:tr w:rsidR="008277FF" w:rsidRPr="009B0629" w:rsidTr="00877D98">
        <w:tc>
          <w:tcPr>
            <w:tcW w:w="851" w:type="dxa"/>
            <w:shd w:val="clear" w:color="auto" w:fill="auto"/>
            <w:vAlign w:val="center"/>
          </w:tcPr>
          <w:p w:rsidR="00E462F4" w:rsidRPr="009B0629" w:rsidRDefault="00E462F4" w:rsidP="00B918B8">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E462F4" w:rsidRPr="009B0629" w:rsidDel="00455464" w:rsidRDefault="00E462F4" w:rsidP="009B0629">
            <w:pPr>
              <w:adjustRightInd w:val="0"/>
              <w:snapToGrid w:val="0"/>
              <w:spacing w:line="400" w:lineRule="exact"/>
              <w:ind w:firstLineChars="300" w:firstLine="720"/>
              <w:rPr>
                <w:rFonts w:eastAsiaTheme="minorEastAsia"/>
                <w:color w:val="000000" w:themeColor="text1"/>
                <w:sz w:val="24"/>
              </w:rPr>
            </w:pPr>
            <w:r w:rsidRPr="009B0629">
              <w:rPr>
                <w:rFonts w:eastAsiaTheme="minorEastAsia"/>
                <w:color w:val="000000" w:themeColor="text1"/>
                <w:sz w:val="24"/>
              </w:rPr>
              <w:t>期货</w:t>
            </w:r>
          </w:p>
        </w:tc>
        <w:tc>
          <w:tcPr>
            <w:tcW w:w="2835" w:type="dxa"/>
            <w:shd w:val="clear" w:color="auto" w:fill="auto"/>
            <w:vAlign w:val="center"/>
          </w:tcPr>
          <w:p w:rsidR="00E462F4" w:rsidRPr="009B0629" w:rsidRDefault="00664F49"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c>
          <w:tcPr>
            <w:tcW w:w="1559" w:type="dxa"/>
            <w:shd w:val="clear" w:color="auto" w:fill="auto"/>
            <w:vAlign w:val="center"/>
          </w:tcPr>
          <w:p w:rsidR="00E462F4" w:rsidRPr="009B0629" w:rsidRDefault="00664F49"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r>
      <w:tr w:rsidR="008277FF" w:rsidRPr="009B0629" w:rsidTr="00877D98">
        <w:tc>
          <w:tcPr>
            <w:tcW w:w="851" w:type="dxa"/>
            <w:shd w:val="clear" w:color="auto" w:fill="auto"/>
            <w:vAlign w:val="center"/>
          </w:tcPr>
          <w:p w:rsidR="00E462F4" w:rsidRPr="009B0629" w:rsidRDefault="00E462F4" w:rsidP="00B918B8">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E462F4" w:rsidRPr="009B0629" w:rsidRDefault="00E462F4" w:rsidP="009B0629">
            <w:pPr>
              <w:adjustRightInd w:val="0"/>
              <w:snapToGrid w:val="0"/>
              <w:spacing w:line="400" w:lineRule="exact"/>
              <w:ind w:firstLineChars="300" w:firstLine="720"/>
              <w:rPr>
                <w:rFonts w:eastAsiaTheme="minorEastAsia"/>
                <w:color w:val="000000" w:themeColor="text1"/>
                <w:sz w:val="24"/>
              </w:rPr>
            </w:pPr>
            <w:r w:rsidRPr="009B0629">
              <w:rPr>
                <w:rFonts w:eastAsiaTheme="minorEastAsia"/>
                <w:color w:val="000000" w:themeColor="text1"/>
                <w:sz w:val="24"/>
              </w:rPr>
              <w:t>期权</w:t>
            </w:r>
          </w:p>
        </w:tc>
        <w:tc>
          <w:tcPr>
            <w:tcW w:w="2835" w:type="dxa"/>
            <w:shd w:val="clear" w:color="auto" w:fill="auto"/>
            <w:vAlign w:val="center"/>
          </w:tcPr>
          <w:p w:rsidR="00E462F4" w:rsidRPr="009B0629" w:rsidRDefault="00664F49"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c>
          <w:tcPr>
            <w:tcW w:w="1559" w:type="dxa"/>
            <w:shd w:val="clear" w:color="auto" w:fill="auto"/>
            <w:vAlign w:val="center"/>
          </w:tcPr>
          <w:p w:rsidR="00E462F4" w:rsidRPr="009B0629" w:rsidRDefault="00664F49"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r>
      <w:tr w:rsidR="008277FF" w:rsidRPr="009B0629" w:rsidTr="00877D98">
        <w:tc>
          <w:tcPr>
            <w:tcW w:w="851" w:type="dxa"/>
            <w:shd w:val="clear" w:color="auto" w:fill="auto"/>
            <w:vAlign w:val="center"/>
          </w:tcPr>
          <w:p w:rsidR="00E462F4" w:rsidRPr="009B0629" w:rsidRDefault="00E462F4" w:rsidP="00877D98">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E462F4" w:rsidRPr="009B0629" w:rsidRDefault="00E462F4" w:rsidP="009B0629">
            <w:pPr>
              <w:adjustRightInd w:val="0"/>
              <w:snapToGrid w:val="0"/>
              <w:spacing w:line="400" w:lineRule="exact"/>
              <w:ind w:firstLineChars="298" w:firstLine="715"/>
              <w:rPr>
                <w:rFonts w:eastAsiaTheme="minorEastAsia"/>
                <w:color w:val="000000" w:themeColor="text1"/>
                <w:sz w:val="24"/>
              </w:rPr>
            </w:pPr>
            <w:r w:rsidRPr="009B0629">
              <w:rPr>
                <w:rFonts w:eastAsiaTheme="minorEastAsia"/>
                <w:color w:val="000000" w:themeColor="text1"/>
                <w:sz w:val="24"/>
              </w:rPr>
              <w:t>权证</w:t>
            </w:r>
          </w:p>
        </w:tc>
        <w:tc>
          <w:tcPr>
            <w:tcW w:w="2835" w:type="dxa"/>
            <w:shd w:val="clear" w:color="auto" w:fill="auto"/>
            <w:vAlign w:val="center"/>
          </w:tcPr>
          <w:p w:rsidR="00E462F4" w:rsidRPr="009B0629" w:rsidRDefault="00664F49" w:rsidP="00877D98">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c>
          <w:tcPr>
            <w:tcW w:w="1559" w:type="dxa"/>
            <w:shd w:val="clear" w:color="auto" w:fill="auto"/>
            <w:vAlign w:val="center"/>
          </w:tcPr>
          <w:p w:rsidR="00E462F4" w:rsidRPr="009B0629" w:rsidRDefault="00664F49" w:rsidP="00877D98">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r>
      <w:tr w:rsidR="008277FF" w:rsidRPr="009B0629" w:rsidTr="00877D98">
        <w:tc>
          <w:tcPr>
            <w:tcW w:w="851" w:type="dxa"/>
            <w:shd w:val="clear" w:color="auto" w:fill="auto"/>
            <w:vAlign w:val="center"/>
          </w:tcPr>
          <w:p w:rsidR="00E462F4" w:rsidRPr="009B0629" w:rsidRDefault="00E462F4" w:rsidP="00877D98">
            <w:pPr>
              <w:spacing w:before="29" w:line="360" w:lineRule="auto"/>
              <w:ind w:left="17"/>
              <w:jc w:val="center"/>
              <w:rPr>
                <w:rFonts w:eastAsiaTheme="minorEastAsia"/>
                <w:color w:val="000000" w:themeColor="text1"/>
                <w:sz w:val="24"/>
              </w:rPr>
            </w:pPr>
            <w:r w:rsidRPr="009B0629">
              <w:rPr>
                <w:rFonts w:eastAsiaTheme="minorEastAsia"/>
                <w:color w:val="000000" w:themeColor="text1"/>
                <w:sz w:val="24"/>
              </w:rPr>
              <w:t>5</w:t>
            </w:r>
          </w:p>
        </w:tc>
        <w:tc>
          <w:tcPr>
            <w:tcW w:w="4253" w:type="dxa"/>
            <w:shd w:val="clear" w:color="auto" w:fill="auto"/>
            <w:vAlign w:val="center"/>
          </w:tcPr>
          <w:p w:rsidR="00E462F4" w:rsidRPr="009B0629" w:rsidRDefault="00E462F4" w:rsidP="00877D98">
            <w:pPr>
              <w:spacing w:before="29" w:line="360" w:lineRule="auto"/>
              <w:ind w:left="17"/>
              <w:rPr>
                <w:rFonts w:eastAsiaTheme="minorEastAsia"/>
                <w:color w:val="000000" w:themeColor="text1"/>
                <w:sz w:val="24"/>
              </w:rPr>
            </w:pPr>
            <w:r w:rsidRPr="009B0629">
              <w:rPr>
                <w:rFonts w:eastAsiaTheme="minorEastAsia"/>
                <w:color w:val="000000" w:themeColor="text1"/>
                <w:sz w:val="24"/>
              </w:rPr>
              <w:t>买入返售金融资产</w:t>
            </w:r>
          </w:p>
        </w:tc>
        <w:tc>
          <w:tcPr>
            <w:tcW w:w="2835" w:type="dxa"/>
            <w:shd w:val="clear" w:color="auto" w:fill="auto"/>
            <w:vAlign w:val="center"/>
          </w:tcPr>
          <w:p w:rsidR="00E462F4" w:rsidRPr="009B0629" w:rsidRDefault="00E462F4" w:rsidP="00877D98">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c>
          <w:tcPr>
            <w:tcW w:w="1559" w:type="dxa"/>
            <w:shd w:val="clear" w:color="auto" w:fill="auto"/>
            <w:vAlign w:val="center"/>
          </w:tcPr>
          <w:p w:rsidR="00E462F4" w:rsidRPr="009B0629" w:rsidRDefault="00E462F4" w:rsidP="00877D98">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r>
      <w:tr w:rsidR="008277FF" w:rsidRPr="009B0629" w:rsidTr="00877D98">
        <w:tc>
          <w:tcPr>
            <w:tcW w:w="851" w:type="dxa"/>
            <w:shd w:val="clear" w:color="auto" w:fill="auto"/>
            <w:vAlign w:val="center"/>
          </w:tcPr>
          <w:p w:rsidR="00E462F4" w:rsidRPr="009B0629" w:rsidRDefault="00E462F4" w:rsidP="00877D98">
            <w:pPr>
              <w:spacing w:before="29" w:line="360" w:lineRule="auto"/>
              <w:ind w:left="17"/>
              <w:jc w:val="center"/>
              <w:rPr>
                <w:rFonts w:eastAsiaTheme="minorEastAsia"/>
                <w:color w:val="000000" w:themeColor="text1"/>
                <w:sz w:val="24"/>
              </w:rPr>
            </w:pPr>
          </w:p>
        </w:tc>
        <w:tc>
          <w:tcPr>
            <w:tcW w:w="4253" w:type="dxa"/>
            <w:shd w:val="clear" w:color="auto" w:fill="auto"/>
            <w:vAlign w:val="center"/>
          </w:tcPr>
          <w:p w:rsidR="00E462F4" w:rsidRPr="009B0629" w:rsidRDefault="00E462F4" w:rsidP="00877D98">
            <w:pPr>
              <w:spacing w:before="29" w:line="360" w:lineRule="auto"/>
              <w:ind w:left="17"/>
              <w:rPr>
                <w:rFonts w:eastAsiaTheme="minorEastAsia"/>
                <w:color w:val="000000" w:themeColor="text1"/>
                <w:sz w:val="24"/>
              </w:rPr>
            </w:pPr>
            <w:r w:rsidRPr="009B0629">
              <w:rPr>
                <w:rFonts w:eastAsiaTheme="minorEastAsia"/>
                <w:color w:val="000000" w:themeColor="text1"/>
                <w:sz w:val="24"/>
              </w:rPr>
              <w:t>其中：买断式回购的买入返售金融资产</w:t>
            </w:r>
          </w:p>
        </w:tc>
        <w:tc>
          <w:tcPr>
            <w:tcW w:w="2835" w:type="dxa"/>
            <w:shd w:val="clear" w:color="auto" w:fill="auto"/>
            <w:vAlign w:val="center"/>
          </w:tcPr>
          <w:p w:rsidR="00E462F4" w:rsidRPr="009B0629" w:rsidRDefault="00E462F4"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c>
          <w:tcPr>
            <w:tcW w:w="1559" w:type="dxa"/>
            <w:shd w:val="clear" w:color="auto" w:fill="auto"/>
            <w:vAlign w:val="center"/>
          </w:tcPr>
          <w:p w:rsidR="00E462F4" w:rsidRPr="009B0629" w:rsidRDefault="00E462F4"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r>
      <w:tr w:rsidR="008277FF" w:rsidRPr="009B0629" w:rsidTr="00877D98">
        <w:tc>
          <w:tcPr>
            <w:tcW w:w="851" w:type="dxa"/>
            <w:shd w:val="clear" w:color="auto" w:fill="auto"/>
            <w:vAlign w:val="center"/>
          </w:tcPr>
          <w:p w:rsidR="00E462F4" w:rsidRPr="009B0629" w:rsidRDefault="00E462F4" w:rsidP="00877D98">
            <w:pPr>
              <w:adjustRightInd w:val="0"/>
              <w:snapToGrid w:val="0"/>
              <w:spacing w:line="400" w:lineRule="exact"/>
              <w:jc w:val="center"/>
              <w:rPr>
                <w:rFonts w:eastAsiaTheme="minorEastAsia"/>
                <w:color w:val="000000" w:themeColor="text1"/>
                <w:sz w:val="24"/>
              </w:rPr>
            </w:pPr>
            <w:r w:rsidRPr="009B0629">
              <w:rPr>
                <w:rFonts w:eastAsiaTheme="minorEastAsia"/>
                <w:color w:val="000000" w:themeColor="text1"/>
                <w:sz w:val="24"/>
              </w:rPr>
              <w:t>6</w:t>
            </w:r>
          </w:p>
        </w:tc>
        <w:tc>
          <w:tcPr>
            <w:tcW w:w="4253" w:type="dxa"/>
            <w:shd w:val="clear" w:color="auto" w:fill="auto"/>
            <w:vAlign w:val="center"/>
          </w:tcPr>
          <w:p w:rsidR="00E462F4" w:rsidRPr="009B0629" w:rsidRDefault="00E462F4" w:rsidP="00877D98">
            <w:pPr>
              <w:adjustRightInd w:val="0"/>
              <w:snapToGrid w:val="0"/>
              <w:spacing w:line="400" w:lineRule="exact"/>
              <w:rPr>
                <w:rFonts w:eastAsiaTheme="minorEastAsia"/>
                <w:color w:val="000000" w:themeColor="text1"/>
                <w:sz w:val="24"/>
              </w:rPr>
            </w:pPr>
            <w:r w:rsidRPr="009B0629">
              <w:rPr>
                <w:rFonts w:eastAsiaTheme="minorEastAsia"/>
                <w:color w:val="000000" w:themeColor="text1"/>
                <w:sz w:val="24"/>
              </w:rPr>
              <w:t>货币市场工具</w:t>
            </w:r>
          </w:p>
        </w:tc>
        <w:tc>
          <w:tcPr>
            <w:tcW w:w="2835" w:type="dxa"/>
            <w:shd w:val="clear" w:color="auto" w:fill="auto"/>
            <w:vAlign w:val="center"/>
          </w:tcPr>
          <w:p w:rsidR="00E462F4" w:rsidRPr="009B0629" w:rsidRDefault="00CE7FC6"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c>
          <w:tcPr>
            <w:tcW w:w="1559" w:type="dxa"/>
            <w:shd w:val="clear" w:color="auto" w:fill="auto"/>
            <w:vAlign w:val="center"/>
          </w:tcPr>
          <w:p w:rsidR="00E462F4" w:rsidRPr="009B0629" w:rsidRDefault="00CE7FC6"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r>
      <w:tr w:rsidR="008277FF" w:rsidRPr="009B0629" w:rsidTr="00877D98">
        <w:tc>
          <w:tcPr>
            <w:tcW w:w="851" w:type="dxa"/>
            <w:shd w:val="clear" w:color="auto" w:fill="auto"/>
            <w:vAlign w:val="center"/>
          </w:tcPr>
          <w:p w:rsidR="00E462F4" w:rsidRPr="009B0629" w:rsidRDefault="00E462F4" w:rsidP="00877D98">
            <w:pPr>
              <w:spacing w:before="29" w:line="360" w:lineRule="auto"/>
              <w:ind w:left="17"/>
              <w:jc w:val="center"/>
              <w:rPr>
                <w:rFonts w:eastAsiaTheme="minorEastAsia"/>
                <w:color w:val="000000" w:themeColor="text1"/>
                <w:sz w:val="24"/>
              </w:rPr>
            </w:pPr>
            <w:r w:rsidRPr="009B0629">
              <w:rPr>
                <w:rFonts w:eastAsiaTheme="minorEastAsia"/>
                <w:color w:val="000000" w:themeColor="text1"/>
                <w:sz w:val="24"/>
              </w:rPr>
              <w:t>7</w:t>
            </w:r>
          </w:p>
        </w:tc>
        <w:tc>
          <w:tcPr>
            <w:tcW w:w="4253" w:type="dxa"/>
            <w:shd w:val="clear" w:color="auto" w:fill="auto"/>
            <w:vAlign w:val="center"/>
          </w:tcPr>
          <w:p w:rsidR="00E462F4" w:rsidRPr="009B0629" w:rsidRDefault="00E462F4" w:rsidP="00877D98">
            <w:pPr>
              <w:spacing w:before="29" w:line="360" w:lineRule="auto"/>
              <w:ind w:left="17"/>
              <w:rPr>
                <w:rFonts w:eastAsiaTheme="minorEastAsia"/>
                <w:color w:val="000000" w:themeColor="text1"/>
                <w:sz w:val="24"/>
              </w:rPr>
            </w:pPr>
            <w:r w:rsidRPr="009B0629">
              <w:rPr>
                <w:rFonts w:eastAsiaTheme="minorEastAsia"/>
                <w:color w:val="000000" w:themeColor="text1"/>
                <w:sz w:val="24"/>
              </w:rPr>
              <w:t>银行存款和结算备付金合计</w:t>
            </w:r>
          </w:p>
        </w:tc>
        <w:tc>
          <w:tcPr>
            <w:tcW w:w="2835" w:type="dxa"/>
            <w:shd w:val="clear" w:color="auto" w:fill="auto"/>
            <w:vAlign w:val="center"/>
          </w:tcPr>
          <w:p w:rsidR="00E462F4" w:rsidRPr="009B0629" w:rsidRDefault="00E462F4"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27,828,599.54</w:t>
            </w:r>
          </w:p>
        </w:tc>
        <w:tc>
          <w:tcPr>
            <w:tcW w:w="1559" w:type="dxa"/>
            <w:shd w:val="clear" w:color="auto" w:fill="auto"/>
            <w:vAlign w:val="center"/>
          </w:tcPr>
          <w:p w:rsidR="00E462F4" w:rsidRPr="009B0629" w:rsidRDefault="00E462F4" w:rsidP="00BF1DD5">
            <w:pPr>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8.18</w:t>
            </w:r>
          </w:p>
        </w:tc>
      </w:tr>
      <w:tr w:rsidR="008277FF" w:rsidRPr="009B0629" w:rsidTr="00797DD2">
        <w:tc>
          <w:tcPr>
            <w:tcW w:w="851" w:type="dxa"/>
            <w:shd w:val="clear" w:color="auto" w:fill="auto"/>
            <w:vAlign w:val="center"/>
          </w:tcPr>
          <w:p w:rsidR="00E462F4" w:rsidRPr="009B0629" w:rsidRDefault="00E462F4" w:rsidP="00466B17">
            <w:pPr>
              <w:spacing w:before="29" w:line="360" w:lineRule="auto"/>
              <w:ind w:left="17"/>
              <w:jc w:val="center"/>
              <w:rPr>
                <w:rFonts w:eastAsiaTheme="minorEastAsia"/>
                <w:color w:val="000000" w:themeColor="text1"/>
                <w:sz w:val="24"/>
              </w:rPr>
            </w:pPr>
            <w:r w:rsidRPr="009B0629">
              <w:rPr>
                <w:rFonts w:eastAsiaTheme="minorEastAsia"/>
                <w:color w:val="000000" w:themeColor="text1"/>
                <w:sz w:val="24"/>
              </w:rPr>
              <w:t>8</w:t>
            </w:r>
          </w:p>
        </w:tc>
        <w:tc>
          <w:tcPr>
            <w:tcW w:w="4253" w:type="dxa"/>
            <w:shd w:val="clear" w:color="auto" w:fill="auto"/>
            <w:vAlign w:val="center"/>
          </w:tcPr>
          <w:p w:rsidR="00E462F4" w:rsidRPr="009B0629" w:rsidRDefault="00B073F4" w:rsidP="00797DD2">
            <w:pPr>
              <w:rPr>
                <w:rFonts w:eastAsiaTheme="minorEastAsia"/>
                <w:color w:val="000000" w:themeColor="text1"/>
                <w:sz w:val="24"/>
              </w:rPr>
            </w:pPr>
            <w:r>
              <w:rPr>
                <w:rFonts w:eastAsiaTheme="minorEastAsia"/>
                <w:color w:val="000000" w:themeColor="text1"/>
                <w:sz w:val="24"/>
              </w:rPr>
              <w:t>其他</w:t>
            </w:r>
            <w:r w:rsidR="00E462F4" w:rsidRPr="009B0629">
              <w:rPr>
                <w:rFonts w:eastAsiaTheme="minorEastAsia"/>
                <w:color w:val="000000" w:themeColor="text1"/>
                <w:sz w:val="24"/>
              </w:rPr>
              <w:t>资产</w:t>
            </w:r>
          </w:p>
        </w:tc>
        <w:tc>
          <w:tcPr>
            <w:tcW w:w="2835" w:type="dxa"/>
            <w:shd w:val="clear" w:color="auto" w:fill="auto"/>
            <w:vAlign w:val="center"/>
          </w:tcPr>
          <w:p w:rsidR="00E462F4" w:rsidRPr="009B0629" w:rsidRDefault="00E462F4" w:rsidP="00BF1DD5">
            <w:pPr>
              <w:jc w:val="right"/>
              <w:rPr>
                <w:rFonts w:eastAsiaTheme="minorEastAsia"/>
                <w:color w:val="000000" w:themeColor="text1"/>
                <w:sz w:val="24"/>
              </w:rPr>
            </w:pPr>
            <w:r w:rsidRPr="009B0629">
              <w:rPr>
                <w:rFonts w:eastAsiaTheme="minorEastAsia"/>
                <w:color w:val="000000" w:themeColor="text1"/>
                <w:sz w:val="24"/>
              </w:rPr>
              <w:t>2,313,475.94</w:t>
            </w:r>
          </w:p>
        </w:tc>
        <w:tc>
          <w:tcPr>
            <w:tcW w:w="1559" w:type="dxa"/>
            <w:shd w:val="clear" w:color="auto" w:fill="auto"/>
            <w:vAlign w:val="center"/>
          </w:tcPr>
          <w:p w:rsidR="00E462F4" w:rsidRPr="009B0629" w:rsidRDefault="00E462F4" w:rsidP="00BF1DD5">
            <w:pPr>
              <w:jc w:val="right"/>
              <w:rPr>
                <w:rFonts w:eastAsiaTheme="minorEastAsia"/>
                <w:color w:val="000000" w:themeColor="text1"/>
                <w:sz w:val="24"/>
              </w:rPr>
            </w:pPr>
            <w:r w:rsidRPr="009B0629">
              <w:rPr>
                <w:rFonts w:eastAsiaTheme="minorEastAsia"/>
                <w:color w:val="000000" w:themeColor="text1"/>
                <w:sz w:val="24"/>
              </w:rPr>
              <w:t>0.68</w:t>
            </w:r>
          </w:p>
        </w:tc>
      </w:tr>
      <w:tr w:rsidR="008277FF" w:rsidRPr="009B0629" w:rsidTr="00797DD2">
        <w:tc>
          <w:tcPr>
            <w:tcW w:w="851" w:type="dxa"/>
            <w:shd w:val="clear" w:color="auto" w:fill="auto"/>
            <w:vAlign w:val="center"/>
          </w:tcPr>
          <w:p w:rsidR="00E462F4" w:rsidRPr="009B0629" w:rsidRDefault="00E462F4" w:rsidP="00466B17">
            <w:pPr>
              <w:spacing w:before="29" w:line="360" w:lineRule="auto"/>
              <w:ind w:left="17"/>
              <w:jc w:val="center"/>
              <w:rPr>
                <w:rFonts w:eastAsiaTheme="minorEastAsia"/>
                <w:color w:val="000000" w:themeColor="text1"/>
                <w:sz w:val="24"/>
              </w:rPr>
            </w:pPr>
            <w:r w:rsidRPr="009B0629">
              <w:rPr>
                <w:rFonts w:eastAsiaTheme="minorEastAsia"/>
                <w:color w:val="000000" w:themeColor="text1"/>
                <w:sz w:val="24"/>
              </w:rPr>
              <w:t>9</w:t>
            </w:r>
          </w:p>
        </w:tc>
        <w:tc>
          <w:tcPr>
            <w:tcW w:w="4253" w:type="dxa"/>
            <w:shd w:val="clear" w:color="auto" w:fill="auto"/>
            <w:vAlign w:val="center"/>
          </w:tcPr>
          <w:p w:rsidR="00E462F4" w:rsidRPr="009B0629" w:rsidRDefault="00E462F4" w:rsidP="00797DD2">
            <w:pPr>
              <w:rPr>
                <w:rFonts w:eastAsiaTheme="minorEastAsia"/>
                <w:color w:val="000000" w:themeColor="text1"/>
                <w:sz w:val="24"/>
              </w:rPr>
            </w:pPr>
            <w:r w:rsidRPr="009B0629">
              <w:rPr>
                <w:rFonts w:eastAsiaTheme="minorEastAsia"/>
                <w:color w:val="000000" w:themeColor="text1"/>
                <w:sz w:val="24"/>
              </w:rPr>
              <w:t>合计</w:t>
            </w:r>
          </w:p>
        </w:tc>
        <w:tc>
          <w:tcPr>
            <w:tcW w:w="2835" w:type="dxa"/>
            <w:shd w:val="clear" w:color="auto" w:fill="auto"/>
            <w:vAlign w:val="center"/>
          </w:tcPr>
          <w:p w:rsidR="00E462F4" w:rsidRPr="009B0629" w:rsidRDefault="00E462F4" w:rsidP="00BF1DD5">
            <w:pPr>
              <w:jc w:val="right"/>
              <w:rPr>
                <w:rFonts w:eastAsiaTheme="minorEastAsia"/>
                <w:color w:val="000000" w:themeColor="text1"/>
                <w:sz w:val="24"/>
              </w:rPr>
            </w:pPr>
            <w:r w:rsidRPr="009B0629">
              <w:rPr>
                <w:rFonts w:eastAsiaTheme="minorEastAsia"/>
                <w:color w:val="000000" w:themeColor="text1"/>
                <w:sz w:val="24"/>
              </w:rPr>
              <w:t>340,370,791.02</w:t>
            </w:r>
          </w:p>
        </w:tc>
        <w:tc>
          <w:tcPr>
            <w:tcW w:w="1559" w:type="dxa"/>
            <w:shd w:val="clear" w:color="auto" w:fill="auto"/>
            <w:vAlign w:val="center"/>
          </w:tcPr>
          <w:p w:rsidR="00E462F4" w:rsidRPr="009B0629" w:rsidRDefault="00E462F4" w:rsidP="00BF1DD5">
            <w:pPr>
              <w:jc w:val="right"/>
              <w:rPr>
                <w:rFonts w:eastAsiaTheme="minorEastAsia"/>
                <w:color w:val="000000" w:themeColor="text1"/>
                <w:sz w:val="24"/>
              </w:rPr>
            </w:pPr>
            <w:r w:rsidRPr="009B0629">
              <w:rPr>
                <w:rFonts w:eastAsiaTheme="minorEastAsia"/>
                <w:color w:val="000000" w:themeColor="text1"/>
                <w:sz w:val="24"/>
              </w:rPr>
              <w:t>100.00</w:t>
            </w:r>
          </w:p>
        </w:tc>
      </w:tr>
    </w:tbl>
    <w:p w:rsidR="00F512C0" w:rsidRPr="009B0629" w:rsidRDefault="00F512C0" w:rsidP="00363E15">
      <w:pPr>
        <w:autoSpaceDE w:val="0"/>
        <w:autoSpaceDN w:val="0"/>
        <w:adjustRightInd w:val="0"/>
        <w:spacing w:line="360" w:lineRule="auto"/>
        <w:jc w:val="left"/>
        <w:rPr>
          <w:rFonts w:eastAsiaTheme="minorEastAsia"/>
          <w:color w:val="000000" w:themeColor="text1"/>
          <w:sz w:val="24"/>
        </w:rPr>
      </w:pPr>
    </w:p>
    <w:p w:rsidR="0076518F" w:rsidRPr="009B0629" w:rsidRDefault="00A82C02" w:rsidP="00EC4BA3">
      <w:pPr>
        <w:autoSpaceDE w:val="0"/>
        <w:autoSpaceDN w:val="0"/>
        <w:adjustRightInd w:val="0"/>
        <w:spacing w:line="360" w:lineRule="auto"/>
        <w:jc w:val="left"/>
        <w:rPr>
          <w:rFonts w:eastAsiaTheme="minorEastAsia"/>
          <w:b/>
          <w:color w:val="000000" w:themeColor="text1"/>
          <w:kern w:val="0"/>
          <w:sz w:val="24"/>
        </w:rPr>
      </w:pPr>
      <w:r w:rsidRPr="009B0629">
        <w:rPr>
          <w:rFonts w:eastAsiaTheme="minorEastAsia"/>
          <w:b/>
          <w:color w:val="000000" w:themeColor="text1"/>
          <w:kern w:val="0"/>
          <w:sz w:val="24"/>
        </w:rPr>
        <w:t>5.</w:t>
      </w:r>
      <w:r w:rsidR="002A0FA2" w:rsidRPr="009B0629">
        <w:rPr>
          <w:rFonts w:eastAsiaTheme="minorEastAsia"/>
          <w:b/>
          <w:color w:val="000000" w:themeColor="text1"/>
          <w:kern w:val="0"/>
          <w:sz w:val="24"/>
        </w:rPr>
        <w:t>2</w:t>
      </w:r>
      <w:r w:rsidRPr="009B0629">
        <w:rPr>
          <w:rFonts w:eastAsiaTheme="minorEastAsia"/>
          <w:b/>
          <w:color w:val="000000" w:themeColor="text1"/>
          <w:kern w:val="0"/>
          <w:sz w:val="24"/>
        </w:rPr>
        <w:t xml:space="preserve"> </w:t>
      </w:r>
      <w:r w:rsidR="0076518F" w:rsidRPr="009B0629">
        <w:rPr>
          <w:rFonts w:eastAsiaTheme="minor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9B0629" w:rsidTr="002C042C">
        <w:trPr>
          <w:jc w:val="center"/>
        </w:trPr>
        <w:tc>
          <w:tcPr>
            <w:tcW w:w="2410" w:type="dxa"/>
            <w:vAlign w:val="center"/>
          </w:tcPr>
          <w:p w:rsidR="002C042C" w:rsidRPr="009B0629" w:rsidRDefault="002C042C" w:rsidP="00797DD2">
            <w:pPr>
              <w:autoSpaceDE w:val="0"/>
              <w:autoSpaceDN w:val="0"/>
              <w:adjustRightInd w:val="0"/>
              <w:spacing w:before="29" w:line="360" w:lineRule="auto"/>
              <w:ind w:left="15"/>
              <w:jc w:val="center"/>
              <w:rPr>
                <w:rFonts w:eastAsiaTheme="minorEastAsia"/>
                <w:color w:val="000000" w:themeColor="text1"/>
                <w:kern w:val="0"/>
                <w:sz w:val="24"/>
              </w:rPr>
            </w:pPr>
            <w:r w:rsidRPr="009B0629">
              <w:rPr>
                <w:rFonts w:eastAsiaTheme="minorEastAsia"/>
                <w:color w:val="000000" w:themeColor="text1"/>
                <w:kern w:val="0"/>
                <w:sz w:val="24"/>
              </w:rPr>
              <w:t>国家（地区）</w:t>
            </w:r>
          </w:p>
        </w:tc>
        <w:tc>
          <w:tcPr>
            <w:tcW w:w="3118" w:type="dxa"/>
            <w:vAlign w:val="center"/>
          </w:tcPr>
          <w:p w:rsidR="002C042C" w:rsidRPr="009B0629" w:rsidRDefault="002C042C" w:rsidP="00797DD2">
            <w:pPr>
              <w:autoSpaceDE w:val="0"/>
              <w:autoSpaceDN w:val="0"/>
              <w:adjustRightInd w:val="0"/>
              <w:spacing w:before="29" w:line="360" w:lineRule="auto"/>
              <w:ind w:left="15"/>
              <w:jc w:val="center"/>
              <w:rPr>
                <w:rFonts w:eastAsiaTheme="minorEastAsia"/>
                <w:color w:val="000000" w:themeColor="text1"/>
                <w:kern w:val="0"/>
                <w:sz w:val="24"/>
              </w:rPr>
            </w:pPr>
            <w:r w:rsidRPr="009B0629">
              <w:rPr>
                <w:rFonts w:eastAsiaTheme="minorEastAsia"/>
                <w:color w:val="000000" w:themeColor="text1"/>
                <w:kern w:val="0"/>
                <w:sz w:val="24"/>
              </w:rPr>
              <w:t>公允价值</w:t>
            </w:r>
            <w:r w:rsidRPr="009B0629">
              <w:rPr>
                <w:rFonts w:eastAsiaTheme="minorEastAsia"/>
                <w:color w:val="000000" w:themeColor="text1"/>
                <w:kern w:val="0"/>
                <w:sz w:val="24"/>
              </w:rPr>
              <w:t>(</w:t>
            </w:r>
            <w:r w:rsidRPr="009B0629">
              <w:rPr>
                <w:rFonts w:eastAsiaTheme="minorEastAsia"/>
                <w:color w:val="000000" w:themeColor="text1"/>
                <w:kern w:val="0"/>
                <w:sz w:val="24"/>
              </w:rPr>
              <w:t>人民币元</w:t>
            </w:r>
            <w:r w:rsidRPr="009B0629">
              <w:rPr>
                <w:rFonts w:eastAsiaTheme="minorEastAsia"/>
                <w:color w:val="000000" w:themeColor="text1"/>
                <w:kern w:val="0"/>
                <w:sz w:val="24"/>
              </w:rPr>
              <w:t>)</w:t>
            </w:r>
          </w:p>
        </w:tc>
        <w:tc>
          <w:tcPr>
            <w:tcW w:w="3076" w:type="dxa"/>
            <w:vAlign w:val="center"/>
          </w:tcPr>
          <w:p w:rsidR="002C042C" w:rsidRPr="009B0629" w:rsidRDefault="002C042C" w:rsidP="00797DD2">
            <w:pPr>
              <w:autoSpaceDE w:val="0"/>
              <w:autoSpaceDN w:val="0"/>
              <w:adjustRightInd w:val="0"/>
              <w:spacing w:before="29" w:line="360" w:lineRule="auto"/>
              <w:ind w:left="15"/>
              <w:jc w:val="center"/>
              <w:rPr>
                <w:rFonts w:eastAsiaTheme="minorEastAsia"/>
                <w:color w:val="000000" w:themeColor="text1"/>
                <w:kern w:val="0"/>
                <w:sz w:val="24"/>
              </w:rPr>
            </w:pPr>
            <w:r w:rsidRPr="009B0629">
              <w:rPr>
                <w:rFonts w:eastAsiaTheme="minorEastAsia"/>
                <w:color w:val="000000" w:themeColor="text1"/>
                <w:kern w:val="0"/>
                <w:sz w:val="24"/>
              </w:rPr>
              <w:t>占基金资产净值比例（％）</w:t>
            </w:r>
          </w:p>
        </w:tc>
      </w:tr>
      <w:tr w:rsidR="0079114B">
        <w:trPr>
          <w:jc w:val="center"/>
        </w:trPr>
        <w:tc>
          <w:tcPr>
            <w:tcW w:w="2410" w:type="dxa"/>
            <w:vAlign w:val="center"/>
          </w:tcPr>
          <w:p w:rsidR="0079114B" w:rsidRDefault="00FF1DD3">
            <w:pPr>
              <w:jc w:val="left"/>
            </w:pPr>
            <w:r>
              <w:rPr>
                <w:rFonts w:eastAsiaTheme="minorEastAsia"/>
                <w:color w:val="000000" w:themeColor="text1"/>
                <w:sz w:val="24"/>
              </w:rPr>
              <w:t>美国</w:t>
            </w:r>
          </w:p>
        </w:tc>
        <w:tc>
          <w:tcPr>
            <w:tcW w:w="3118" w:type="dxa"/>
            <w:vAlign w:val="center"/>
          </w:tcPr>
          <w:p w:rsidR="0079114B" w:rsidRDefault="00FF1DD3">
            <w:pPr>
              <w:jc w:val="right"/>
            </w:pPr>
            <w:r>
              <w:rPr>
                <w:rFonts w:eastAsiaTheme="minorEastAsia"/>
                <w:color w:val="000000" w:themeColor="text1"/>
                <w:sz w:val="24"/>
              </w:rPr>
              <w:t>238,099,998.87</w:t>
            </w:r>
          </w:p>
        </w:tc>
        <w:tc>
          <w:tcPr>
            <w:tcW w:w="3076" w:type="dxa"/>
            <w:vAlign w:val="center"/>
          </w:tcPr>
          <w:p w:rsidR="0079114B" w:rsidRDefault="00FF1DD3">
            <w:pPr>
              <w:jc w:val="right"/>
            </w:pPr>
            <w:r>
              <w:rPr>
                <w:rFonts w:eastAsiaTheme="minorEastAsia"/>
                <w:color w:val="000000" w:themeColor="text1"/>
                <w:sz w:val="24"/>
              </w:rPr>
              <w:t>72.69</w:t>
            </w:r>
          </w:p>
        </w:tc>
      </w:tr>
      <w:tr w:rsidR="0079114B">
        <w:trPr>
          <w:jc w:val="center"/>
        </w:trPr>
        <w:tc>
          <w:tcPr>
            <w:tcW w:w="2410" w:type="dxa"/>
            <w:vAlign w:val="center"/>
          </w:tcPr>
          <w:p w:rsidR="0079114B" w:rsidRDefault="00FF1DD3">
            <w:pPr>
              <w:jc w:val="left"/>
            </w:pPr>
            <w:r>
              <w:rPr>
                <w:rFonts w:eastAsiaTheme="minorEastAsia"/>
                <w:color w:val="000000" w:themeColor="text1"/>
                <w:sz w:val="24"/>
              </w:rPr>
              <w:t>澳大利亚</w:t>
            </w:r>
          </w:p>
        </w:tc>
        <w:tc>
          <w:tcPr>
            <w:tcW w:w="3118" w:type="dxa"/>
            <w:vAlign w:val="center"/>
          </w:tcPr>
          <w:p w:rsidR="0079114B" w:rsidRDefault="00FF1DD3">
            <w:pPr>
              <w:jc w:val="right"/>
            </w:pPr>
            <w:r>
              <w:rPr>
                <w:rFonts w:eastAsiaTheme="minorEastAsia"/>
                <w:color w:val="000000" w:themeColor="text1"/>
                <w:sz w:val="24"/>
              </w:rPr>
              <w:t>30,229,796.08</w:t>
            </w:r>
          </w:p>
        </w:tc>
        <w:tc>
          <w:tcPr>
            <w:tcW w:w="3076" w:type="dxa"/>
            <w:vAlign w:val="center"/>
          </w:tcPr>
          <w:p w:rsidR="0079114B" w:rsidRDefault="00FF1DD3">
            <w:pPr>
              <w:jc w:val="right"/>
            </w:pPr>
            <w:r>
              <w:rPr>
                <w:rFonts w:eastAsiaTheme="minorEastAsia"/>
                <w:color w:val="000000" w:themeColor="text1"/>
                <w:sz w:val="24"/>
              </w:rPr>
              <w:t>9.23</w:t>
            </w:r>
          </w:p>
        </w:tc>
      </w:tr>
      <w:tr w:rsidR="0079114B">
        <w:trPr>
          <w:jc w:val="center"/>
        </w:trPr>
        <w:tc>
          <w:tcPr>
            <w:tcW w:w="2410" w:type="dxa"/>
            <w:vAlign w:val="center"/>
          </w:tcPr>
          <w:p w:rsidR="0079114B" w:rsidRDefault="00FF1DD3">
            <w:pPr>
              <w:jc w:val="left"/>
            </w:pPr>
            <w:r>
              <w:rPr>
                <w:rFonts w:eastAsiaTheme="minorEastAsia"/>
                <w:color w:val="000000" w:themeColor="text1"/>
                <w:sz w:val="24"/>
              </w:rPr>
              <w:t>日本</w:t>
            </w:r>
          </w:p>
        </w:tc>
        <w:tc>
          <w:tcPr>
            <w:tcW w:w="3118" w:type="dxa"/>
            <w:vAlign w:val="center"/>
          </w:tcPr>
          <w:p w:rsidR="0079114B" w:rsidRDefault="00FF1DD3">
            <w:pPr>
              <w:jc w:val="right"/>
            </w:pPr>
            <w:r>
              <w:rPr>
                <w:rFonts w:eastAsiaTheme="minorEastAsia"/>
                <w:color w:val="000000" w:themeColor="text1"/>
                <w:sz w:val="24"/>
              </w:rPr>
              <w:t>13,106,835.14</w:t>
            </w:r>
          </w:p>
        </w:tc>
        <w:tc>
          <w:tcPr>
            <w:tcW w:w="3076" w:type="dxa"/>
            <w:vAlign w:val="center"/>
          </w:tcPr>
          <w:p w:rsidR="0079114B" w:rsidRDefault="00FF1DD3">
            <w:pPr>
              <w:jc w:val="right"/>
            </w:pPr>
            <w:r>
              <w:rPr>
                <w:rFonts w:eastAsiaTheme="minorEastAsia"/>
                <w:color w:val="000000" w:themeColor="text1"/>
                <w:sz w:val="24"/>
              </w:rPr>
              <w:t>4.00</w:t>
            </w:r>
          </w:p>
        </w:tc>
      </w:tr>
      <w:tr w:rsidR="0079114B">
        <w:trPr>
          <w:jc w:val="center"/>
        </w:trPr>
        <w:tc>
          <w:tcPr>
            <w:tcW w:w="2410" w:type="dxa"/>
            <w:vAlign w:val="center"/>
          </w:tcPr>
          <w:p w:rsidR="0079114B" w:rsidRDefault="00FF1DD3">
            <w:pPr>
              <w:jc w:val="left"/>
            </w:pPr>
            <w:r>
              <w:rPr>
                <w:rFonts w:eastAsiaTheme="minorEastAsia"/>
                <w:color w:val="000000" w:themeColor="text1"/>
                <w:sz w:val="24"/>
              </w:rPr>
              <w:t>英国</w:t>
            </w:r>
          </w:p>
        </w:tc>
        <w:tc>
          <w:tcPr>
            <w:tcW w:w="3118" w:type="dxa"/>
            <w:vAlign w:val="center"/>
          </w:tcPr>
          <w:p w:rsidR="0079114B" w:rsidRDefault="00FF1DD3">
            <w:pPr>
              <w:jc w:val="right"/>
            </w:pPr>
            <w:r>
              <w:rPr>
                <w:rFonts w:eastAsiaTheme="minorEastAsia"/>
                <w:color w:val="000000" w:themeColor="text1"/>
                <w:sz w:val="24"/>
              </w:rPr>
              <w:t>9,275,431.62</w:t>
            </w:r>
          </w:p>
        </w:tc>
        <w:tc>
          <w:tcPr>
            <w:tcW w:w="3076" w:type="dxa"/>
            <w:vAlign w:val="center"/>
          </w:tcPr>
          <w:p w:rsidR="0079114B" w:rsidRDefault="00FF1DD3">
            <w:pPr>
              <w:jc w:val="right"/>
            </w:pPr>
            <w:r>
              <w:rPr>
                <w:rFonts w:eastAsiaTheme="minorEastAsia"/>
                <w:color w:val="000000" w:themeColor="text1"/>
                <w:sz w:val="24"/>
              </w:rPr>
              <w:t>2.83</w:t>
            </w:r>
          </w:p>
        </w:tc>
      </w:tr>
      <w:tr w:rsidR="0079114B">
        <w:trPr>
          <w:jc w:val="center"/>
        </w:trPr>
        <w:tc>
          <w:tcPr>
            <w:tcW w:w="2410" w:type="dxa"/>
            <w:vAlign w:val="center"/>
          </w:tcPr>
          <w:p w:rsidR="0079114B" w:rsidRDefault="00FF1DD3">
            <w:pPr>
              <w:jc w:val="left"/>
            </w:pPr>
            <w:r>
              <w:rPr>
                <w:rFonts w:eastAsiaTheme="minorEastAsia"/>
                <w:color w:val="000000" w:themeColor="text1"/>
                <w:sz w:val="24"/>
              </w:rPr>
              <w:t>法国</w:t>
            </w:r>
          </w:p>
        </w:tc>
        <w:tc>
          <w:tcPr>
            <w:tcW w:w="3118" w:type="dxa"/>
            <w:vAlign w:val="center"/>
          </w:tcPr>
          <w:p w:rsidR="0079114B" w:rsidRDefault="00FF1DD3">
            <w:pPr>
              <w:jc w:val="right"/>
            </w:pPr>
            <w:r>
              <w:rPr>
                <w:rFonts w:eastAsiaTheme="minorEastAsia"/>
                <w:color w:val="000000" w:themeColor="text1"/>
                <w:sz w:val="24"/>
              </w:rPr>
              <w:t>7,928,225.11</w:t>
            </w:r>
          </w:p>
        </w:tc>
        <w:tc>
          <w:tcPr>
            <w:tcW w:w="3076" w:type="dxa"/>
            <w:vAlign w:val="center"/>
          </w:tcPr>
          <w:p w:rsidR="0079114B" w:rsidRDefault="00FF1DD3">
            <w:pPr>
              <w:jc w:val="right"/>
            </w:pPr>
            <w:r>
              <w:rPr>
                <w:rFonts w:eastAsiaTheme="minorEastAsia"/>
                <w:color w:val="000000" w:themeColor="text1"/>
                <w:sz w:val="24"/>
              </w:rPr>
              <w:t>2.42</w:t>
            </w:r>
          </w:p>
        </w:tc>
      </w:tr>
      <w:tr w:rsidR="0079114B">
        <w:trPr>
          <w:jc w:val="center"/>
        </w:trPr>
        <w:tc>
          <w:tcPr>
            <w:tcW w:w="2410" w:type="dxa"/>
            <w:vAlign w:val="center"/>
          </w:tcPr>
          <w:p w:rsidR="0079114B" w:rsidRDefault="00FF1DD3">
            <w:pPr>
              <w:jc w:val="left"/>
            </w:pPr>
            <w:r>
              <w:rPr>
                <w:rFonts w:eastAsiaTheme="minorEastAsia"/>
                <w:color w:val="000000" w:themeColor="text1"/>
                <w:sz w:val="24"/>
              </w:rPr>
              <w:t>新加坡</w:t>
            </w:r>
          </w:p>
        </w:tc>
        <w:tc>
          <w:tcPr>
            <w:tcW w:w="3118" w:type="dxa"/>
            <w:vAlign w:val="center"/>
          </w:tcPr>
          <w:p w:rsidR="0079114B" w:rsidRDefault="00FF1DD3">
            <w:pPr>
              <w:jc w:val="right"/>
            </w:pPr>
            <w:r>
              <w:rPr>
                <w:rFonts w:eastAsiaTheme="minorEastAsia"/>
                <w:color w:val="000000" w:themeColor="text1"/>
                <w:sz w:val="24"/>
              </w:rPr>
              <w:t>7,589,169.80</w:t>
            </w:r>
          </w:p>
        </w:tc>
        <w:tc>
          <w:tcPr>
            <w:tcW w:w="3076" w:type="dxa"/>
            <w:vAlign w:val="center"/>
          </w:tcPr>
          <w:p w:rsidR="0079114B" w:rsidRDefault="00FF1DD3">
            <w:pPr>
              <w:jc w:val="right"/>
            </w:pPr>
            <w:r>
              <w:rPr>
                <w:rFonts w:eastAsiaTheme="minorEastAsia"/>
                <w:color w:val="000000" w:themeColor="text1"/>
                <w:sz w:val="24"/>
              </w:rPr>
              <w:t>2.32</w:t>
            </w:r>
          </w:p>
        </w:tc>
      </w:tr>
      <w:tr w:rsidR="0079114B">
        <w:trPr>
          <w:jc w:val="center"/>
        </w:trPr>
        <w:tc>
          <w:tcPr>
            <w:tcW w:w="2410" w:type="dxa"/>
            <w:vAlign w:val="center"/>
          </w:tcPr>
          <w:p w:rsidR="0079114B" w:rsidRDefault="00FF1DD3">
            <w:pPr>
              <w:jc w:val="left"/>
            </w:pPr>
            <w:r>
              <w:rPr>
                <w:rFonts w:eastAsiaTheme="minorEastAsia"/>
                <w:color w:val="000000" w:themeColor="text1"/>
                <w:sz w:val="24"/>
              </w:rPr>
              <w:t>中国香港</w:t>
            </w:r>
          </w:p>
        </w:tc>
        <w:tc>
          <w:tcPr>
            <w:tcW w:w="3118" w:type="dxa"/>
            <w:vAlign w:val="center"/>
          </w:tcPr>
          <w:p w:rsidR="0079114B" w:rsidRDefault="00FF1DD3">
            <w:pPr>
              <w:jc w:val="right"/>
            </w:pPr>
            <w:r>
              <w:rPr>
                <w:rFonts w:eastAsiaTheme="minorEastAsia"/>
                <w:color w:val="000000" w:themeColor="text1"/>
                <w:sz w:val="24"/>
              </w:rPr>
              <w:t>3,999,258.92</w:t>
            </w:r>
          </w:p>
        </w:tc>
        <w:tc>
          <w:tcPr>
            <w:tcW w:w="3076" w:type="dxa"/>
            <w:vAlign w:val="center"/>
          </w:tcPr>
          <w:p w:rsidR="0079114B" w:rsidRDefault="00FF1DD3">
            <w:pPr>
              <w:jc w:val="right"/>
            </w:pPr>
            <w:r>
              <w:rPr>
                <w:rFonts w:eastAsiaTheme="minorEastAsia"/>
                <w:color w:val="000000" w:themeColor="text1"/>
                <w:sz w:val="24"/>
              </w:rPr>
              <w:t>1.22</w:t>
            </w:r>
          </w:p>
        </w:tc>
      </w:tr>
      <w:tr w:rsidR="008277FF" w:rsidRPr="009B0629" w:rsidTr="00877D98">
        <w:trPr>
          <w:jc w:val="center"/>
        </w:trPr>
        <w:tc>
          <w:tcPr>
            <w:tcW w:w="2410" w:type="dxa"/>
            <w:vAlign w:val="center"/>
          </w:tcPr>
          <w:p w:rsidR="002C042C" w:rsidRPr="009B0629" w:rsidRDefault="002C042C" w:rsidP="00877D98">
            <w:pPr>
              <w:autoSpaceDE w:val="0"/>
              <w:autoSpaceDN w:val="0"/>
              <w:adjustRightInd w:val="0"/>
              <w:spacing w:before="29" w:line="360" w:lineRule="auto"/>
              <w:rPr>
                <w:rFonts w:eastAsiaTheme="minorEastAsia"/>
                <w:color w:val="000000" w:themeColor="text1"/>
                <w:sz w:val="24"/>
              </w:rPr>
            </w:pPr>
            <w:r w:rsidRPr="009B0629">
              <w:rPr>
                <w:rFonts w:eastAsiaTheme="minorEastAsia"/>
                <w:color w:val="000000" w:themeColor="text1"/>
                <w:sz w:val="24"/>
              </w:rPr>
              <w:t>合计</w:t>
            </w:r>
          </w:p>
        </w:tc>
        <w:tc>
          <w:tcPr>
            <w:tcW w:w="3118" w:type="dxa"/>
            <w:vAlign w:val="center"/>
          </w:tcPr>
          <w:p w:rsidR="002C042C" w:rsidRPr="009B0629" w:rsidRDefault="002C042C" w:rsidP="00877D98">
            <w:pPr>
              <w:autoSpaceDE w:val="0"/>
              <w:autoSpaceDN w:val="0"/>
              <w:adjustRightInd w:val="0"/>
              <w:spacing w:before="29" w:line="360" w:lineRule="auto"/>
              <w:jc w:val="right"/>
              <w:rPr>
                <w:rFonts w:eastAsiaTheme="minorEastAsia"/>
                <w:color w:val="000000" w:themeColor="text1"/>
                <w:sz w:val="24"/>
              </w:rPr>
            </w:pPr>
            <w:r w:rsidRPr="009B0629">
              <w:rPr>
                <w:rFonts w:eastAsiaTheme="minorEastAsia"/>
                <w:color w:val="000000" w:themeColor="text1"/>
                <w:sz w:val="24"/>
              </w:rPr>
              <w:t>310,228,715.54</w:t>
            </w:r>
          </w:p>
        </w:tc>
        <w:tc>
          <w:tcPr>
            <w:tcW w:w="3076" w:type="dxa"/>
            <w:vAlign w:val="center"/>
          </w:tcPr>
          <w:p w:rsidR="002C042C" w:rsidRPr="009B0629" w:rsidRDefault="002C042C" w:rsidP="00877D98">
            <w:pPr>
              <w:autoSpaceDE w:val="0"/>
              <w:autoSpaceDN w:val="0"/>
              <w:adjustRightInd w:val="0"/>
              <w:spacing w:before="29" w:line="360" w:lineRule="auto"/>
              <w:jc w:val="right"/>
              <w:rPr>
                <w:rFonts w:eastAsiaTheme="minorEastAsia"/>
                <w:color w:val="000000" w:themeColor="text1"/>
                <w:sz w:val="24"/>
              </w:rPr>
            </w:pPr>
            <w:r w:rsidRPr="009B0629">
              <w:rPr>
                <w:rFonts w:eastAsiaTheme="minorEastAsia"/>
                <w:color w:val="000000" w:themeColor="text1"/>
                <w:sz w:val="24"/>
              </w:rPr>
              <w:t>94.71</w:t>
            </w:r>
          </w:p>
        </w:tc>
      </w:tr>
    </w:tbl>
    <w:p w:rsidR="00363E15" w:rsidRPr="009B0629" w:rsidRDefault="00363E15" w:rsidP="009B0629">
      <w:pPr>
        <w:autoSpaceDE w:val="0"/>
        <w:autoSpaceDN w:val="0"/>
        <w:adjustRightInd w:val="0"/>
        <w:spacing w:line="360" w:lineRule="auto"/>
        <w:ind w:firstLineChars="200" w:firstLine="480"/>
        <w:jc w:val="left"/>
        <w:rPr>
          <w:rFonts w:eastAsiaTheme="minorEastAsia"/>
          <w:color w:val="000000" w:themeColor="text1"/>
          <w:sz w:val="24"/>
        </w:rPr>
      </w:pPr>
      <w:r w:rsidRPr="009B0629">
        <w:rPr>
          <w:rFonts w:eastAsiaTheme="minorEastAsia"/>
          <w:color w:val="000000" w:themeColor="text1"/>
          <w:sz w:val="24"/>
        </w:rPr>
        <w:t>注：国家（地区）类别根据其所在的证券交易所确定，</w:t>
      </w:r>
      <w:r w:rsidRPr="009B0629">
        <w:rPr>
          <w:rFonts w:eastAsiaTheme="minorEastAsia"/>
          <w:color w:val="000000" w:themeColor="text1"/>
          <w:sz w:val="24"/>
        </w:rPr>
        <w:t>ADR</w:t>
      </w:r>
      <w:r w:rsidRPr="009B0629">
        <w:rPr>
          <w:rFonts w:eastAsiaTheme="minorEastAsia"/>
          <w:color w:val="000000" w:themeColor="text1"/>
          <w:sz w:val="24"/>
        </w:rPr>
        <w:t>、</w:t>
      </w:r>
      <w:r w:rsidRPr="009B0629">
        <w:rPr>
          <w:rFonts w:eastAsiaTheme="minorEastAsia"/>
          <w:color w:val="000000" w:themeColor="text1"/>
          <w:sz w:val="24"/>
        </w:rPr>
        <w:t>GDR</w:t>
      </w:r>
      <w:r w:rsidRPr="009B0629">
        <w:rPr>
          <w:rFonts w:eastAsiaTheme="minorEastAsia"/>
          <w:color w:val="000000" w:themeColor="text1"/>
          <w:sz w:val="24"/>
        </w:rPr>
        <w:t>按照存托凭证本身挂牌的证券交易所确定。</w:t>
      </w:r>
    </w:p>
    <w:p w:rsidR="00C37E98" w:rsidRDefault="00C37E98" w:rsidP="00EC4BA3">
      <w:pPr>
        <w:autoSpaceDE w:val="0"/>
        <w:autoSpaceDN w:val="0"/>
        <w:adjustRightInd w:val="0"/>
        <w:spacing w:line="360" w:lineRule="auto"/>
        <w:jc w:val="left"/>
        <w:rPr>
          <w:rFonts w:eastAsiaTheme="minorEastAsia"/>
          <w:color w:val="000000" w:themeColor="text1"/>
          <w:kern w:val="0"/>
          <w:sz w:val="24"/>
        </w:rPr>
      </w:pPr>
    </w:p>
    <w:p w:rsidR="00CE3801" w:rsidRPr="008277FF" w:rsidRDefault="00CE3801" w:rsidP="00CE3801">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Pr="008277FF">
        <w:rPr>
          <w:rFonts w:asciiTheme="minorEastAsia" w:eastAsiaTheme="minorEastAsia" w:hAnsiTheme="minorEastAsia" w:cs="Arial" w:hint="eastAsia"/>
          <w:b/>
          <w:color w:val="000000" w:themeColor="text1"/>
          <w:kern w:val="0"/>
          <w:sz w:val="24"/>
        </w:rPr>
        <w:t>3</w:t>
      </w:r>
      <w:r w:rsidRPr="008277FF">
        <w:rPr>
          <w:rFonts w:asciiTheme="minorEastAsia" w:eastAsiaTheme="minorEastAsia" w:hAnsiTheme="minorEastAsia" w:cs="Arial"/>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报告期末按行业分类的股票及存托凭证投资组合</w:t>
      </w:r>
    </w:p>
    <w:p w:rsidR="00B34251" w:rsidRPr="00335FCF" w:rsidRDefault="00B34251" w:rsidP="00B34251">
      <w:pPr>
        <w:autoSpaceDE w:val="0"/>
        <w:autoSpaceDN w:val="0"/>
        <w:adjustRightInd w:val="0"/>
        <w:spacing w:line="360" w:lineRule="auto"/>
        <w:jc w:val="left"/>
        <w:rPr>
          <w:rFonts w:eastAsiaTheme="minorEastAsia"/>
          <w:b/>
          <w:color w:val="000000" w:themeColor="text1"/>
          <w:kern w:val="0"/>
          <w:szCs w:val="21"/>
        </w:rPr>
      </w:pPr>
      <w:r w:rsidRPr="00335FCF">
        <w:rPr>
          <w:rFonts w:eastAsiaTheme="minorEastAsia"/>
          <w:b/>
          <w:color w:val="000000" w:themeColor="text1"/>
          <w:kern w:val="0"/>
          <w:szCs w:val="21"/>
        </w:rPr>
        <w:t>5.3.1</w:t>
      </w:r>
      <w:r w:rsidRPr="00335FCF">
        <w:rPr>
          <w:rFonts w:eastAsiaTheme="minorEastAsia"/>
          <w:b/>
          <w:color w:val="000000" w:themeColor="text1"/>
          <w:kern w:val="0"/>
          <w:szCs w:val="21"/>
        </w:rPr>
        <w:t>报告期末指数投资按行业分类的股票及存托凭证投资组合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B34251" w:rsidRPr="00C74EFF" w:rsidTr="00882B94">
        <w:tc>
          <w:tcPr>
            <w:tcW w:w="2787" w:type="dxa"/>
            <w:vAlign w:val="center"/>
          </w:tcPr>
          <w:p w:rsidR="00B34251" w:rsidRPr="00335FCF" w:rsidRDefault="00B34251" w:rsidP="00882B94">
            <w:pPr>
              <w:autoSpaceDE w:val="0"/>
              <w:autoSpaceDN w:val="0"/>
              <w:adjustRightInd w:val="0"/>
              <w:spacing w:before="29" w:line="360" w:lineRule="auto"/>
              <w:ind w:left="15"/>
              <w:jc w:val="center"/>
              <w:rPr>
                <w:rFonts w:asciiTheme="minorEastAsia" w:eastAsiaTheme="minorEastAsia" w:hAnsiTheme="minorEastAsia" w:cs="宋体"/>
                <w:color w:val="000000" w:themeColor="text1"/>
                <w:szCs w:val="21"/>
              </w:rPr>
            </w:pPr>
            <w:r w:rsidRPr="00335FCF">
              <w:rPr>
                <w:rFonts w:asciiTheme="minorEastAsia" w:eastAsiaTheme="minorEastAsia" w:hAnsiTheme="minorEastAsia" w:cs="宋体"/>
                <w:color w:val="000000" w:themeColor="text1"/>
                <w:szCs w:val="21"/>
              </w:rPr>
              <w:t>行业类别</w:t>
            </w:r>
          </w:p>
        </w:tc>
        <w:tc>
          <w:tcPr>
            <w:tcW w:w="2551" w:type="dxa"/>
            <w:vAlign w:val="center"/>
          </w:tcPr>
          <w:p w:rsidR="00B34251" w:rsidRPr="00335FCF" w:rsidRDefault="00B34251" w:rsidP="00882B94">
            <w:pPr>
              <w:autoSpaceDE w:val="0"/>
              <w:autoSpaceDN w:val="0"/>
              <w:adjustRightInd w:val="0"/>
              <w:spacing w:before="29" w:line="360" w:lineRule="auto"/>
              <w:ind w:left="15"/>
              <w:jc w:val="center"/>
              <w:rPr>
                <w:rFonts w:asciiTheme="minorEastAsia" w:eastAsiaTheme="minorEastAsia" w:hAnsiTheme="minorEastAsia" w:cs="宋体"/>
                <w:color w:val="000000" w:themeColor="text1"/>
                <w:szCs w:val="21"/>
              </w:rPr>
            </w:pPr>
            <w:r w:rsidRPr="00335FCF">
              <w:rPr>
                <w:rFonts w:asciiTheme="minorEastAsia" w:eastAsiaTheme="minorEastAsia" w:hAnsiTheme="minorEastAsia" w:cs="宋体"/>
                <w:color w:val="000000" w:themeColor="text1"/>
                <w:szCs w:val="21"/>
              </w:rPr>
              <w:t>公允价值（人民币元）</w:t>
            </w:r>
          </w:p>
        </w:tc>
        <w:tc>
          <w:tcPr>
            <w:tcW w:w="3175" w:type="dxa"/>
            <w:vAlign w:val="center"/>
          </w:tcPr>
          <w:p w:rsidR="00B34251" w:rsidRPr="00335FCF" w:rsidRDefault="00B34251" w:rsidP="00882B94">
            <w:pPr>
              <w:autoSpaceDE w:val="0"/>
              <w:autoSpaceDN w:val="0"/>
              <w:adjustRightInd w:val="0"/>
              <w:spacing w:before="29" w:line="360" w:lineRule="auto"/>
              <w:ind w:left="15"/>
              <w:jc w:val="center"/>
              <w:rPr>
                <w:rFonts w:asciiTheme="minorEastAsia" w:eastAsiaTheme="minorEastAsia" w:hAnsiTheme="minorEastAsia" w:cs="宋体"/>
                <w:color w:val="000000" w:themeColor="text1"/>
                <w:szCs w:val="21"/>
              </w:rPr>
            </w:pPr>
            <w:r w:rsidRPr="00335FCF">
              <w:rPr>
                <w:rFonts w:asciiTheme="minorEastAsia" w:eastAsiaTheme="minorEastAsia" w:hAnsiTheme="minorEastAsia" w:cs="宋体"/>
                <w:color w:val="000000" w:themeColor="text1"/>
                <w:szCs w:val="21"/>
              </w:rPr>
              <w:t>占基金资产净值比例（％）</w:t>
            </w:r>
          </w:p>
        </w:tc>
      </w:tr>
      <w:tr w:rsidR="0079114B">
        <w:tc>
          <w:tcPr>
            <w:tcW w:w="2787" w:type="dxa"/>
            <w:vAlign w:val="center"/>
          </w:tcPr>
          <w:p w:rsidR="0079114B" w:rsidRDefault="00FF1DD3">
            <w:pPr>
              <w:jc w:val="left"/>
            </w:pPr>
            <w:r>
              <w:rPr>
                <w:rFonts w:asciiTheme="minorEastAsia" w:eastAsiaTheme="minorEastAsia" w:hAnsiTheme="minorEastAsia" w:cs="宋体"/>
                <w:color w:val="000000" w:themeColor="text1"/>
                <w:szCs w:val="21"/>
              </w:rPr>
              <w:t>房地产</w:t>
            </w:r>
          </w:p>
        </w:tc>
        <w:tc>
          <w:tcPr>
            <w:tcW w:w="2551" w:type="dxa"/>
            <w:vAlign w:val="center"/>
          </w:tcPr>
          <w:p w:rsidR="0079114B" w:rsidRDefault="00FF1DD3">
            <w:pPr>
              <w:jc w:val="right"/>
            </w:pPr>
            <w:r>
              <w:rPr>
                <w:rFonts w:asciiTheme="minorEastAsia" w:eastAsiaTheme="minorEastAsia" w:hAnsiTheme="minorEastAsia" w:cs="宋体"/>
                <w:color w:val="000000" w:themeColor="text1"/>
                <w:szCs w:val="21"/>
              </w:rPr>
              <w:t>310,228,715.54</w:t>
            </w:r>
          </w:p>
        </w:tc>
        <w:tc>
          <w:tcPr>
            <w:tcW w:w="3175" w:type="dxa"/>
            <w:vAlign w:val="center"/>
          </w:tcPr>
          <w:p w:rsidR="0079114B" w:rsidRDefault="00FF1DD3">
            <w:pPr>
              <w:jc w:val="right"/>
            </w:pPr>
            <w:r>
              <w:rPr>
                <w:rFonts w:asciiTheme="minorEastAsia" w:eastAsiaTheme="minorEastAsia" w:hAnsiTheme="minorEastAsia" w:cs="宋体"/>
                <w:color w:val="000000" w:themeColor="text1"/>
                <w:szCs w:val="21"/>
              </w:rPr>
              <w:t>94.71</w:t>
            </w:r>
          </w:p>
        </w:tc>
      </w:tr>
      <w:tr w:rsidR="00B34251" w:rsidRPr="00C74EFF" w:rsidTr="00882B94">
        <w:tc>
          <w:tcPr>
            <w:tcW w:w="2787" w:type="dxa"/>
            <w:vAlign w:val="center"/>
          </w:tcPr>
          <w:p w:rsidR="00B34251" w:rsidRPr="00C74EFF" w:rsidRDefault="00B34251" w:rsidP="00335FCF">
            <w:pPr>
              <w:autoSpaceDE w:val="0"/>
              <w:autoSpaceDN w:val="0"/>
              <w:adjustRightInd w:val="0"/>
              <w:spacing w:before="29" w:line="360" w:lineRule="auto"/>
              <w:ind w:left="15"/>
              <w:jc w:val="center"/>
              <w:rPr>
                <w:color w:val="000000" w:themeColor="text1"/>
                <w:sz w:val="24"/>
              </w:rPr>
            </w:pPr>
            <w:r w:rsidRPr="00335FCF">
              <w:rPr>
                <w:rFonts w:asciiTheme="minorEastAsia" w:eastAsiaTheme="minorEastAsia" w:hAnsiTheme="minorEastAsia" w:cs="宋体"/>
                <w:color w:val="000000" w:themeColor="text1"/>
                <w:szCs w:val="21"/>
              </w:rPr>
              <w:t>合计</w:t>
            </w:r>
          </w:p>
        </w:tc>
        <w:tc>
          <w:tcPr>
            <w:tcW w:w="2551" w:type="dxa"/>
            <w:vAlign w:val="center"/>
          </w:tcPr>
          <w:p w:rsidR="00B34251" w:rsidRPr="00335FCF" w:rsidRDefault="00B34251" w:rsidP="00335FCF">
            <w:pPr>
              <w:autoSpaceDE w:val="0"/>
              <w:autoSpaceDN w:val="0"/>
              <w:adjustRightInd w:val="0"/>
              <w:spacing w:before="29" w:line="360" w:lineRule="auto"/>
              <w:ind w:left="15"/>
              <w:jc w:val="right"/>
              <w:rPr>
                <w:rFonts w:asciiTheme="minorEastAsia" w:eastAsiaTheme="minorEastAsia" w:hAnsiTheme="minorEastAsia" w:cs="宋体"/>
                <w:color w:val="000000" w:themeColor="text1"/>
                <w:szCs w:val="21"/>
              </w:rPr>
            </w:pPr>
            <w:r w:rsidRPr="00335FCF">
              <w:rPr>
                <w:rFonts w:asciiTheme="minorEastAsia" w:eastAsiaTheme="minorEastAsia" w:hAnsiTheme="minorEastAsia" w:cs="宋体"/>
                <w:color w:val="000000" w:themeColor="text1"/>
                <w:szCs w:val="21"/>
              </w:rPr>
              <w:t>310,228,715.54</w:t>
            </w:r>
          </w:p>
        </w:tc>
        <w:tc>
          <w:tcPr>
            <w:tcW w:w="3175" w:type="dxa"/>
            <w:vAlign w:val="center"/>
          </w:tcPr>
          <w:p w:rsidR="00B34251" w:rsidRPr="00335FCF" w:rsidRDefault="00B34251" w:rsidP="00335FCF">
            <w:pPr>
              <w:autoSpaceDE w:val="0"/>
              <w:autoSpaceDN w:val="0"/>
              <w:adjustRightInd w:val="0"/>
              <w:spacing w:before="29" w:line="360" w:lineRule="auto"/>
              <w:ind w:left="15"/>
              <w:jc w:val="right"/>
              <w:rPr>
                <w:rFonts w:asciiTheme="minorEastAsia" w:eastAsiaTheme="minorEastAsia" w:hAnsiTheme="minorEastAsia" w:cs="宋体"/>
                <w:color w:val="000000" w:themeColor="text1"/>
                <w:szCs w:val="21"/>
              </w:rPr>
            </w:pPr>
            <w:r w:rsidRPr="00335FCF">
              <w:rPr>
                <w:rFonts w:asciiTheme="minorEastAsia" w:eastAsiaTheme="minorEastAsia" w:hAnsiTheme="minorEastAsia" w:cs="宋体"/>
                <w:color w:val="000000" w:themeColor="text1"/>
                <w:szCs w:val="21"/>
              </w:rPr>
              <w:t>94.71</w:t>
            </w:r>
          </w:p>
        </w:tc>
      </w:tr>
    </w:tbl>
    <w:p w:rsidR="00B34251" w:rsidRPr="00C74EFF" w:rsidRDefault="00B34251" w:rsidP="00B34251">
      <w:pPr>
        <w:autoSpaceDE w:val="0"/>
        <w:autoSpaceDN w:val="0"/>
        <w:adjustRightInd w:val="0"/>
        <w:spacing w:line="360" w:lineRule="auto"/>
        <w:jc w:val="left"/>
        <w:rPr>
          <w:rFonts w:eastAsiaTheme="minorEastAsia"/>
          <w:color w:val="000000" w:themeColor="text1"/>
          <w:sz w:val="24"/>
        </w:rPr>
      </w:pPr>
      <w:r w:rsidRPr="00C74EFF">
        <w:rPr>
          <w:rFonts w:eastAsiaTheme="minorEastAsia"/>
          <w:color w:val="000000" w:themeColor="text1"/>
          <w:sz w:val="24"/>
        </w:rPr>
        <w:t>注：以上分类采用全球行业分类标准</w:t>
      </w:r>
      <w:r w:rsidRPr="00C74EFF">
        <w:rPr>
          <w:rFonts w:eastAsiaTheme="minorEastAsia"/>
          <w:color w:val="000000" w:themeColor="text1"/>
          <w:sz w:val="24"/>
        </w:rPr>
        <w:t>(GICS)</w:t>
      </w:r>
      <w:r w:rsidRPr="00C74EFF">
        <w:rPr>
          <w:rFonts w:eastAsiaTheme="minorEastAsia"/>
          <w:color w:val="000000" w:themeColor="text1"/>
          <w:sz w:val="24"/>
        </w:rPr>
        <w:t>。</w:t>
      </w:r>
      <w:r w:rsidRPr="00C74EFF">
        <w:rPr>
          <w:rFonts w:eastAsiaTheme="minorEastAsia"/>
          <w:color w:val="000000" w:themeColor="text1"/>
          <w:sz w:val="24"/>
        </w:rPr>
        <w:t xml:space="preserve"> </w:t>
      </w:r>
    </w:p>
    <w:p w:rsidR="00CE3801" w:rsidRDefault="00CE3801" w:rsidP="008B6A4A">
      <w:pPr>
        <w:autoSpaceDE w:val="0"/>
        <w:autoSpaceDN w:val="0"/>
        <w:adjustRightInd w:val="0"/>
        <w:spacing w:line="360" w:lineRule="auto"/>
        <w:jc w:val="left"/>
        <w:rPr>
          <w:rFonts w:eastAsiaTheme="minorEastAsia"/>
          <w:b/>
          <w:color w:val="000000" w:themeColor="text1"/>
          <w:kern w:val="0"/>
          <w:szCs w:val="21"/>
        </w:rPr>
      </w:pPr>
      <w:r>
        <w:rPr>
          <w:rFonts w:eastAsiaTheme="minorEastAsia" w:hint="eastAsia"/>
          <w:b/>
          <w:color w:val="000000" w:themeColor="text1"/>
          <w:kern w:val="0"/>
          <w:szCs w:val="21"/>
        </w:rPr>
        <w:lastRenderedPageBreak/>
        <w:t xml:space="preserve">5.3.2 </w:t>
      </w:r>
      <w:r w:rsidRPr="00E60957">
        <w:rPr>
          <w:rFonts w:eastAsiaTheme="minorEastAsia"/>
          <w:b/>
          <w:color w:val="000000" w:themeColor="text1"/>
          <w:kern w:val="0"/>
          <w:szCs w:val="21"/>
        </w:rPr>
        <w:t>期末积极投资按行业分类的股票及存托凭证投资组合</w:t>
      </w:r>
    </w:p>
    <w:p w:rsidR="00CE3801" w:rsidRPr="00CE3801" w:rsidRDefault="00CE3801" w:rsidP="00CE3801">
      <w:pPr>
        <w:autoSpaceDE w:val="0"/>
        <w:autoSpaceDN w:val="0"/>
        <w:adjustRightInd w:val="0"/>
        <w:spacing w:line="360" w:lineRule="auto"/>
        <w:jc w:val="left"/>
        <w:rPr>
          <w:rFonts w:eastAsiaTheme="minorEastAsia"/>
          <w:color w:val="000000" w:themeColor="text1"/>
          <w:sz w:val="24"/>
        </w:rPr>
      </w:pPr>
      <w:r w:rsidRPr="00CE3801">
        <w:rPr>
          <w:rFonts w:eastAsiaTheme="minorEastAsia"/>
          <w:color w:val="000000" w:themeColor="text1"/>
          <w:sz w:val="24"/>
        </w:rPr>
        <w:t>本基金本报告期末未持有积极投资股票。</w:t>
      </w:r>
    </w:p>
    <w:p w:rsidR="00CE3801" w:rsidRPr="00CE3801" w:rsidRDefault="00CE3801" w:rsidP="008B6A4A">
      <w:pPr>
        <w:autoSpaceDE w:val="0"/>
        <w:autoSpaceDN w:val="0"/>
        <w:adjustRightInd w:val="0"/>
        <w:spacing w:line="360" w:lineRule="auto"/>
        <w:jc w:val="left"/>
        <w:rPr>
          <w:rFonts w:eastAsiaTheme="minorEastAsia"/>
          <w:color w:val="000000" w:themeColor="text1"/>
          <w:sz w:val="24"/>
        </w:rPr>
      </w:pPr>
    </w:p>
    <w:p w:rsidR="00CE3801" w:rsidRPr="008277FF" w:rsidRDefault="00CE3801" w:rsidP="006612CB">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Pr="008277FF">
        <w:rPr>
          <w:rFonts w:asciiTheme="minorEastAsia" w:eastAsiaTheme="minorEastAsia" w:hAnsiTheme="minorEastAsia" w:cs="Arial" w:hint="eastAsia"/>
          <w:b/>
          <w:color w:val="000000" w:themeColor="text1"/>
          <w:kern w:val="0"/>
          <w:sz w:val="24"/>
        </w:rPr>
        <w:t>4</w:t>
      </w:r>
      <w:r w:rsidRPr="008277FF">
        <w:rPr>
          <w:rFonts w:asciiTheme="minorEastAsia" w:eastAsiaTheme="minorEastAsia" w:hAnsiTheme="minorEastAsia" w:cs="Arial"/>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报告期末按公允价值占基金资产净值比例大小排序的前十名股票及存托凭证投资明细</w:t>
      </w:r>
    </w:p>
    <w:p w:rsidR="00CE3801" w:rsidRDefault="00CE3801" w:rsidP="00CE3801">
      <w:pPr>
        <w:autoSpaceDE w:val="0"/>
        <w:autoSpaceDN w:val="0"/>
        <w:adjustRightInd w:val="0"/>
        <w:spacing w:line="360" w:lineRule="auto"/>
        <w:jc w:val="left"/>
        <w:rPr>
          <w:rFonts w:asciiTheme="minorEastAsia" w:eastAsiaTheme="minorEastAsia" w:hAnsiTheme="minorEastAsia" w:cs="Arial"/>
          <w:b/>
          <w:color w:val="000000" w:themeColor="text1"/>
          <w:kern w:val="0"/>
          <w:szCs w:val="21"/>
        </w:rPr>
      </w:pPr>
      <w:r w:rsidRPr="00787637">
        <w:rPr>
          <w:rFonts w:asciiTheme="minorEastAsia" w:eastAsiaTheme="minorEastAsia" w:hAnsiTheme="minorEastAsia" w:cs="Arial" w:hint="eastAsia"/>
          <w:b/>
          <w:color w:val="000000" w:themeColor="text1"/>
          <w:kern w:val="0"/>
          <w:szCs w:val="21"/>
        </w:rPr>
        <w:t xml:space="preserve">5.4.1 </w:t>
      </w:r>
      <w:r w:rsidRPr="00787637">
        <w:rPr>
          <w:rFonts w:asciiTheme="minorEastAsia" w:eastAsiaTheme="minorEastAsia" w:hAnsiTheme="minorEastAsia" w:cs="Arial"/>
          <w:color w:val="000000" w:themeColor="text1"/>
          <w:kern w:val="0"/>
          <w:szCs w:val="21"/>
        </w:rPr>
        <w:t> </w:t>
      </w:r>
      <w:r w:rsidRPr="00787637">
        <w:rPr>
          <w:rFonts w:asciiTheme="minorEastAsia" w:eastAsiaTheme="minorEastAsia" w:hAnsiTheme="minorEastAsia" w:cs="Arial" w:hint="eastAsia"/>
          <w:b/>
          <w:color w:val="000000" w:themeColor="text1"/>
          <w:kern w:val="0"/>
          <w:szCs w:val="21"/>
        </w:rPr>
        <w:t>指数投资期末按公允价值占基金资产净值比例大小排序的前十名权益投资明细 </w:t>
      </w:r>
    </w:p>
    <w:p w:rsidR="00CE3801" w:rsidRPr="00CE3801" w:rsidRDefault="00CE3801" w:rsidP="00CE3801">
      <w:pPr>
        <w:autoSpaceDE w:val="0"/>
        <w:autoSpaceDN w:val="0"/>
        <w:adjustRightInd w:val="0"/>
        <w:spacing w:before="29" w:line="360" w:lineRule="auto"/>
        <w:ind w:left="15"/>
        <w:jc w:val="right"/>
        <w:rPr>
          <w:rFonts w:eastAsiaTheme="minorEastAsia"/>
          <w:color w:val="000000" w:themeColor="text1"/>
          <w:szCs w:val="21"/>
        </w:rPr>
      </w:pPr>
      <w:r w:rsidRPr="00E60957">
        <w:rPr>
          <w:rFonts w:eastAsiaTheme="minorEastAsia"/>
          <w:color w:val="000000" w:themeColor="text1"/>
          <w:szCs w:val="21"/>
        </w:rPr>
        <w:t>金额单位：人民币元</w:t>
      </w:r>
    </w:p>
    <w:tbl>
      <w:tblPr>
        <w:tblW w:w="8647"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9"/>
        <w:gridCol w:w="1109"/>
        <w:gridCol w:w="876"/>
        <w:gridCol w:w="850"/>
        <w:gridCol w:w="993"/>
        <w:gridCol w:w="1134"/>
        <w:gridCol w:w="850"/>
        <w:gridCol w:w="851"/>
        <w:gridCol w:w="1275"/>
      </w:tblGrid>
      <w:tr w:rsidR="00CE3801" w:rsidRPr="00A313FF" w:rsidTr="006612CB">
        <w:trPr>
          <w:trHeight w:val="315"/>
        </w:trPr>
        <w:tc>
          <w:tcPr>
            <w:tcW w:w="709" w:type="dxa"/>
            <w:tcMar>
              <w:top w:w="15" w:type="dxa"/>
              <w:left w:w="15" w:type="dxa"/>
              <w:bottom w:w="0" w:type="dxa"/>
              <w:right w:w="15" w:type="dxa"/>
            </w:tcMar>
            <w:vAlign w:val="center"/>
          </w:tcPr>
          <w:p w:rsidR="00CE3801" w:rsidRPr="00A313FF" w:rsidRDefault="00CE3801" w:rsidP="006612CB">
            <w:pPr>
              <w:jc w:val="center"/>
              <w:rPr>
                <w:rFonts w:asciiTheme="minorEastAsia" w:eastAsiaTheme="minorEastAsia" w:hAnsiTheme="minorEastAsia" w:cs="宋体"/>
                <w:color w:val="000000" w:themeColor="text1"/>
                <w:szCs w:val="21"/>
              </w:rPr>
            </w:pPr>
            <w:r w:rsidRPr="00A313FF">
              <w:rPr>
                <w:rFonts w:asciiTheme="minorEastAsia" w:eastAsiaTheme="minorEastAsia" w:hAnsiTheme="minorEastAsia" w:cs="宋体"/>
                <w:color w:val="000000" w:themeColor="text1"/>
                <w:szCs w:val="21"/>
              </w:rPr>
              <w:t>序号</w:t>
            </w:r>
          </w:p>
        </w:tc>
        <w:tc>
          <w:tcPr>
            <w:tcW w:w="1109" w:type="dxa"/>
            <w:tcMar>
              <w:top w:w="15" w:type="dxa"/>
              <w:left w:w="15" w:type="dxa"/>
              <w:bottom w:w="0" w:type="dxa"/>
              <w:right w:w="15" w:type="dxa"/>
            </w:tcMar>
            <w:vAlign w:val="center"/>
          </w:tcPr>
          <w:p w:rsidR="00CE3801" w:rsidRPr="00A313FF" w:rsidRDefault="00CE3801" w:rsidP="006612CB">
            <w:pPr>
              <w:jc w:val="center"/>
              <w:rPr>
                <w:rFonts w:asciiTheme="minorEastAsia" w:eastAsiaTheme="minorEastAsia" w:hAnsiTheme="minorEastAsia" w:cs="宋体"/>
                <w:color w:val="000000" w:themeColor="text1"/>
                <w:szCs w:val="21"/>
              </w:rPr>
            </w:pPr>
            <w:r w:rsidRPr="00A313FF">
              <w:rPr>
                <w:rFonts w:asciiTheme="minorEastAsia" w:eastAsiaTheme="minorEastAsia" w:hAnsiTheme="minorEastAsia" w:cs="宋体"/>
                <w:color w:val="000000" w:themeColor="text1"/>
                <w:szCs w:val="21"/>
              </w:rPr>
              <w:t>公司名称 (英文)</w:t>
            </w:r>
          </w:p>
        </w:tc>
        <w:tc>
          <w:tcPr>
            <w:tcW w:w="876" w:type="dxa"/>
            <w:tcMar>
              <w:top w:w="15" w:type="dxa"/>
              <w:left w:w="15" w:type="dxa"/>
              <w:bottom w:w="0" w:type="dxa"/>
              <w:right w:w="15" w:type="dxa"/>
            </w:tcMar>
            <w:vAlign w:val="center"/>
          </w:tcPr>
          <w:p w:rsidR="00CE3801" w:rsidRPr="00A313FF" w:rsidRDefault="00CE3801" w:rsidP="006612CB">
            <w:pPr>
              <w:jc w:val="center"/>
              <w:rPr>
                <w:rFonts w:asciiTheme="minorEastAsia" w:eastAsiaTheme="minorEastAsia" w:hAnsiTheme="minorEastAsia" w:cs="宋体"/>
                <w:color w:val="000000" w:themeColor="text1"/>
                <w:szCs w:val="21"/>
              </w:rPr>
            </w:pPr>
            <w:r w:rsidRPr="00A313FF">
              <w:rPr>
                <w:rFonts w:asciiTheme="minorEastAsia" w:eastAsiaTheme="minorEastAsia" w:hAnsiTheme="minorEastAsia" w:cs="宋体"/>
                <w:color w:val="000000" w:themeColor="text1"/>
                <w:szCs w:val="21"/>
              </w:rPr>
              <w:t>公司名称(中文)</w:t>
            </w:r>
          </w:p>
        </w:tc>
        <w:tc>
          <w:tcPr>
            <w:tcW w:w="850" w:type="dxa"/>
            <w:tcMar>
              <w:top w:w="15" w:type="dxa"/>
              <w:left w:w="15" w:type="dxa"/>
              <w:bottom w:w="0" w:type="dxa"/>
              <w:right w:w="15" w:type="dxa"/>
            </w:tcMar>
            <w:vAlign w:val="center"/>
          </w:tcPr>
          <w:p w:rsidR="00CE3801" w:rsidRPr="00A313FF" w:rsidRDefault="00CE3801" w:rsidP="006612CB">
            <w:pPr>
              <w:jc w:val="center"/>
              <w:rPr>
                <w:rFonts w:asciiTheme="minorEastAsia" w:eastAsiaTheme="minorEastAsia" w:hAnsiTheme="minorEastAsia" w:cs="宋体"/>
                <w:color w:val="000000" w:themeColor="text1"/>
                <w:szCs w:val="21"/>
              </w:rPr>
            </w:pPr>
            <w:r w:rsidRPr="00A313FF">
              <w:rPr>
                <w:rFonts w:asciiTheme="minorEastAsia" w:eastAsiaTheme="minorEastAsia" w:hAnsiTheme="minorEastAsia" w:cs="宋体"/>
                <w:color w:val="000000" w:themeColor="text1"/>
                <w:szCs w:val="21"/>
              </w:rPr>
              <w:t>证券代码</w:t>
            </w:r>
          </w:p>
        </w:tc>
        <w:tc>
          <w:tcPr>
            <w:tcW w:w="993" w:type="dxa"/>
            <w:tcMar>
              <w:top w:w="15" w:type="dxa"/>
              <w:left w:w="15" w:type="dxa"/>
              <w:bottom w:w="0" w:type="dxa"/>
              <w:right w:w="15" w:type="dxa"/>
            </w:tcMar>
            <w:vAlign w:val="center"/>
          </w:tcPr>
          <w:p w:rsidR="00CE3801" w:rsidRPr="00A313FF" w:rsidRDefault="00CE3801" w:rsidP="006612CB">
            <w:pPr>
              <w:jc w:val="center"/>
              <w:rPr>
                <w:rFonts w:asciiTheme="minorEastAsia" w:eastAsiaTheme="minorEastAsia" w:hAnsiTheme="minorEastAsia" w:cs="宋体"/>
                <w:color w:val="000000" w:themeColor="text1"/>
                <w:szCs w:val="21"/>
              </w:rPr>
            </w:pPr>
            <w:r w:rsidRPr="00A313FF">
              <w:rPr>
                <w:rFonts w:asciiTheme="minorEastAsia" w:eastAsiaTheme="minorEastAsia" w:hAnsiTheme="minorEastAsia" w:cs="宋体"/>
                <w:color w:val="000000" w:themeColor="text1"/>
                <w:szCs w:val="21"/>
              </w:rPr>
              <w:t>所在证券市场</w:t>
            </w:r>
          </w:p>
        </w:tc>
        <w:tc>
          <w:tcPr>
            <w:tcW w:w="1134" w:type="dxa"/>
            <w:tcMar>
              <w:top w:w="15" w:type="dxa"/>
              <w:left w:w="15" w:type="dxa"/>
              <w:bottom w:w="0" w:type="dxa"/>
              <w:right w:w="15" w:type="dxa"/>
            </w:tcMar>
            <w:vAlign w:val="center"/>
          </w:tcPr>
          <w:p w:rsidR="00CE3801" w:rsidRPr="00A313FF" w:rsidRDefault="00CE3801" w:rsidP="006612CB">
            <w:pPr>
              <w:jc w:val="center"/>
              <w:rPr>
                <w:rFonts w:asciiTheme="minorEastAsia" w:eastAsiaTheme="minorEastAsia" w:hAnsiTheme="minorEastAsia" w:cs="宋体"/>
                <w:color w:val="000000" w:themeColor="text1"/>
                <w:szCs w:val="21"/>
              </w:rPr>
            </w:pPr>
            <w:r w:rsidRPr="00A313FF">
              <w:rPr>
                <w:rFonts w:asciiTheme="minorEastAsia" w:eastAsiaTheme="minorEastAsia" w:hAnsiTheme="minorEastAsia" w:cs="宋体"/>
                <w:color w:val="000000" w:themeColor="text1"/>
                <w:szCs w:val="21"/>
              </w:rPr>
              <w:t>所属国家(地区)</w:t>
            </w:r>
          </w:p>
        </w:tc>
        <w:tc>
          <w:tcPr>
            <w:tcW w:w="850" w:type="dxa"/>
            <w:tcMar>
              <w:top w:w="15" w:type="dxa"/>
              <w:left w:w="15" w:type="dxa"/>
              <w:bottom w:w="0" w:type="dxa"/>
              <w:right w:w="15" w:type="dxa"/>
            </w:tcMar>
            <w:vAlign w:val="center"/>
          </w:tcPr>
          <w:p w:rsidR="00CE3801" w:rsidRPr="00A313FF" w:rsidRDefault="00CE3801" w:rsidP="006612CB">
            <w:pPr>
              <w:jc w:val="center"/>
              <w:rPr>
                <w:rFonts w:asciiTheme="minorEastAsia" w:eastAsiaTheme="minorEastAsia" w:hAnsiTheme="minorEastAsia" w:cs="宋体"/>
                <w:color w:val="000000" w:themeColor="text1"/>
                <w:szCs w:val="21"/>
              </w:rPr>
            </w:pPr>
            <w:r w:rsidRPr="00A313FF">
              <w:rPr>
                <w:rFonts w:asciiTheme="minorEastAsia" w:eastAsiaTheme="minorEastAsia" w:hAnsiTheme="minorEastAsia" w:cs="宋体"/>
                <w:color w:val="000000" w:themeColor="text1"/>
                <w:szCs w:val="21"/>
              </w:rPr>
              <w:t>数量（股）</w:t>
            </w:r>
          </w:p>
        </w:tc>
        <w:tc>
          <w:tcPr>
            <w:tcW w:w="851" w:type="dxa"/>
            <w:tcMar>
              <w:top w:w="15" w:type="dxa"/>
              <w:left w:w="15" w:type="dxa"/>
              <w:bottom w:w="0" w:type="dxa"/>
              <w:right w:w="15" w:type="dxa"/>
            </w:tcMar>
            <w:vAlign w:val="center"/>
          </w:tcPr>
          <w:p w:rsidR="00CE3801" w:rsidRPr="00A313FF" w:rsidRDefault="00CE3801" w:rsidP="006612CB">
            <w:pPr>
              <w:jc w:val="center"/>
              <w:rPr>
                <w:rFonts w:asciiTheme="minorEastAsia" w:eastAsiaTheme="minorEastAsia" w:hAnsiTheme="minorEastAsia" w:cs="宋体"/>
                <w:color w:val="000000" w:themeColor="text1"/>
                <w:szCs w:val="21"/>
              </w:rPr>
            </w:pPr>
            <w:r w:rsidRPr="00A313FF">
              <w:rPr>
                <w:rFonts w:asciiTheme="minorEastAsia" w:eastAsiaTheme="minorEastAsia" w:hAnsiTheme="minorEastAsia" w:cs="宋体"/>
                <w:color w:val="000000" w:themeColor="text1"/>
                <w:szCs w:val="21"/>
              </w:rPr>
              <w:t>公允价值</w:t>
            </w:r>
          </w:p>
        </w:tc>
        <w:tc>
          <w:tcPr>
            <w:tcW w:w="1275" w:type="dxa"/>
            <w:tcMar>
              <w:top w:w="15" w:type="dxa"/>
              <w:left w:w="15" w:type="dxa"/>
              <w:bottom w:w="0" w:type="dxa"/>
              <w:right w:w="15" w:type="dxa"/>
            </w:tcMar>
            <w:vAlign w:val="center"/>
          </w:tcPr>
          <w:p w:rsidR="00CE3801" w:rsidRPr="00A313FF" w:rsidRDefault="00CE3801" w:rsidP="006612CB">
            <w:pPr>
              <w:jc w:val="center"/>
              <w:rPr>
                <w:rFonts w:asciiTheme="minorEastAsia" w:eastAsiaTheme="minorEastAsia" w:hAnsiTheme="minorEastAsia" w:cs="宋体"/>
                <w:color w:val="000000" w:themeColor="text1"/>
                <w:szCs w:val="21"/>
              </w:rPr>
            </w:pPr>
            <w:r w:rsidRPr="00A313FF">
              <w:rPr>
                <w:rFonts w:asciiTheme="minorEastAsia" w:eastAsiaTheme="minorEastAsia" w:hAnsiTheme="minorEastAsia" w:cs="宋体"/>
                <w:color w:val="000000" w:themeColor="text1"/>
                <w:szCs w:val="21"/>
              </w:rPr>
              <w:t>占基金资产净值比例（％）</w:t>
            </w:r>
          </w:p>
        </w:tc>
      </w:tr>
      <w:tr w:rsidR="0079114B">
        <w:tc>
          <w:tcPr>
            <w:tcW w:w="709" w:type="dxa"/>
            <w:vAlign w:val="center"/>
          </w:tcPr>
          <w:p w:rsidR="0079114B" w:rsidRDefault="00FF1DD3">
            <w:pPr>
              <w:jc w:val="center"/>
            </w:pPr>
            <w:r>
              <w:rPr>
                <w:rFonts w:asciiTheme="minorEastAsia" w:eastAsiaTheme="minorEastAsia" w:hAnsiTheme="minorEastAsia" w:cs="宋体"/>
                <w:color w:val="000000" w:themeColor="text1"/>
                <w:szCs w:val="21"/>
              </w:rPr>
              <w:t>1</w:t>
            </w:r>
          </w:p>
        </w:tc>
        <w:tc>
          <w:tcPr>
            <w:tcW w:w="1109" w:type="dxa"/>
            <w:vAlign w:val="center"/>
          </w:tcPr>
          <w:p w:rsidR="0079114B" w:rsidRDefault="00FF1DD3">
            <w:pPr>
              <w:jc w:val="center"/>
            </w:pPr>
            <w:r>
              <w:rPr>
                <w:rFonts w:asciiTheme="minorEastAsia" w:eastAsiaTheme="minorEastAsia" w:hAnsiTheme="minorEastAsia" w:cs="宋体"/>
                <w:color w:val="000000" w:themeColor="text1"/>
                <w:szCs w:val="21"/>
              </w:rPr>
              <w:t>PROLOGIS INC</w:t>
            </w:r>
          </w:p>
        </w:tc>
        <w:tc>
          <w:tcPr>
            <w:tcW w:w="876" w:type="dxa"/>
            <w:vAlign w:val="center"/>
          </w:tcPr>
          <w:p w:rsidR="0079114B" w:rsidRDefault="00FF1DD3">
            <w:pPr>
              <w:jc w:val="center"/>
            </w:pPr>
            <w:r>
              <w:rPr>
                <w:rFonts w:asciiTheme="minorEastAsia" w:eastAsiaTheme="minorEastAsia" w:hAnsiTheme="minorEastAsia" w:cs="宋体"/>
                <w:color w:val="000000" w:themeColor="text1"/>
                <w:szCs w:val="21"/>
              </w:rPr>
              <w:t>安博</w:t>
            </w:r>
          </w:p>
        </w:tc>
        <w:tc>
          <w:tcPr>
            <w:tcW w:w="850" w:type="dxa"/>
            <w:vAlign w:val="center"/>
          </w:tcPr>
          <w:p w:rsidR="0079114B" w:rsidRDefault="00FF1DD3">
            <w:pPr>
              <w:jc w:val="center"/>
            </w:pPr>
            <w:r>
              <w:rPr>
                <w:rFonts w:asciiTheme="minorEastAsia" w:eastAsiaTheme="minorEastAsia" w:hAnsiTheme="minorEastAsia" w:cs="宋体"/>
                <w:color w:val="000000" w:themeColor="text1"/>
                <w:szCs w:val="21"/>
              </w:rPr>
              <w:t>PLD</w:t>
            </w:r>
          </w:p>
        </w:tc>
        <w:tc>
          <w:tcPr>
            <w:tcW w:w="993" w:type="dxa"/>
            <w:vAlign w:val="center"/>
          </w:tcPr>
          <w:p w:rsidR="0079114B" w:rsidRDefault="00FF1DD3">
            <w:pPr>
              <w:jc w:val="center"/>
            </w:pPr>
            <w:r>
              <w:rPr>
                <w:rFonts w:asciiTheme="minorEastAsia" w:eastAsiaTheme="minorEastAsia" w:hAnsiTheme="minorEastAsia" w:cs="宋体"/>
                <w:color w:val="000000" w:themeColor="text1"/>
                <w:szCs w:val="21"/>
              </w:rPr>
              <w:t>纽约证券交易所</w:t>
            </w:r>
          </w:p>
        </w:tc>
        <w:tc>
          <w:tcPr>
            <w:tcW w:w="1134" w:type="dxa"/>
            <w:vAlign w:val="center"/>
          </w:tcPr>
          <w:p w:rsidR="0079114B" w:rsidRDefault="00FF1DD3">
            <w:pPr>
              <w:jc w:val="center"/>
            </w:pPr>
            <w:r>
              <w:rPr>
                <w:rFonts w:asciiTheme="minorEastAsia" w:eastAsiaTheme="minorEastAsia" w:hAnsiTheme="minorEastAsia" w:cs="宋体"/>
                <w:color w:val="000000" w:themeColor="text1"/>
                <w:szCs w:val="21"/>
              </w:rPr>
              <w:t>美国</w:t>
            </w:r>
          </w:p>
        </w:tc>
        <w:tc>
          <w:tcPr>
            <w:tcW w:w="850" w:type="dxa"/>
            <w:vAlign w:val="center"/>
          </w:tcPr>
          <w:p w:rsidR="0079114B" w:rsidRDefault="00FF1DD3">
            <w:pPr>
              <w:jc w:val="right"/>
            </w:pPr>
            <w:r>
              <w:rPr>
                <w:rFonts w:asciiTheme="minorEastAsia" w:eastAsiaTheme="minorEastAsia" w:hAnsiTheme="minorEastAsia" w:cs="宋体"/>
                <w:color w:val="000000" w:themeColor="text1"/>
                <w:szCs w:val="21"/>
              </w:rPr>
              <w:t>33,986</w:t>
            </w:r>
          </w:p>
        </w:tc>
        <w:tc>
          <w:tcPr>
            <w:tcW w:w="851" w:type="dxa"/>
            <w:vAlign w:val="center"/>
          </w:tcPr>
          <w:p w:rsidR="0079114B" w:rsidRDefault="00FF1DD3">
            <w:pPr>
              <w:jc w:val="right"/>
            </w:pPr>
            <w:r>
              <w:rPr>
                <w:rFonts w:asciiTheme="minorEastAsia" w:eastAsiaTheme="minorEastAsia" w:hAnsiTheme="minorEastAsia" w:cs="宋体"/>
                <w:color w:val="000000" w:themeColor="text1"/>
                <w:szCs w:val="21"/>
              </w:rPr>
              <w:t>31,400,035.85</w:t>
            </w:r>
          </w:p>
        </w:tc>
        <w:tc>
          <w:tcPr>
            <w:tcW w:w="1275" w:type="dxa"/>
            <w:vAlign w:val="center"/>
          </w:tcPr>
          <w:p w:rsidR="0079114B" w:rsidRDefault="00FF1DD3">
            <w:pPr>
              <w:jc w:val="right"/>
            </w:pPr>
            <w:r>
              <w:rPr>
                <w:rFonts w:asciiTheme="minorEastAsia" w:eastAsiaTheme="minorEastAsia" w:hAnsiTheme="minorEastAsia" w:cs="宋体"/>
                <w:color w:val="000000" w:themeColor="text1"/>
                <w:szCs w:val="21"/>
              </w:rPr>
              <w:t>9.59</w:t>
            </w:r>
          </w:p>
        </w:tc>
      </w:tr>
      <w:tr w:rsidR="0079114B">
        <w:tc>
          <w:tcPr>
            <w:tcW w:w="709" w:type="dxa"/>
            <w:vAlign w:val="center"/>
          </w:tcPr>
          <w:p w:rsidR="0079114B" w:rsidRDefault="00FF1DD3">
            <w:pPr>
              <w:jc w:val="center"/>
            </w:pPr>
            <w:r>
              <w:rPr>
                <w:rFonts w:asciiTheme="minorEastAsia" w:eastAsiaTheme="minorEastAsia" w:hAnsiTheme="minorEastAsia" w:cs="宋体"/>
                <w:color w:val="000000" w:themeColor="text1"/>
                <w:szCs w:val="21"/>
              </w:rPr>
              <w:t>2</w:t>
            </w:r>
          </w:p>
        </w:tc>
        <w:tc>
          <w:tcPr>
            <w:tcW w:w="1109" w:type="dxa"/>
            <w:vAlign w:val="center"/>
          </w:tcPr>
          <w:p w:rsidR="0079114B" w:rsidRDefault="00FF1DD3">
            <w:pPr>
              <w:jc w:val="center"/>
            </w:pPr>
            <w:r>
              <w:rPr>
                <w:rFonts w:asciiTheme="minorEastAsia" w:eastAsiaTheme="minorEastAsia" w:hAnsiTheme="minorEastAsia" w:cs="宋体"/>
                <w:color w:val="000000" w:themeColor="text1"/>
                <w:szCs w:val="21"/>
              </w:rPr>
              <w:t>EQUINIX INC</w:t>
            </w:r>
          </w:p>
        </w:tc>
        <w:tc>
          <w:tcPr>
            <w:tcW w:w="876" w:type="dxa"/>
            <w:vAlign w:val="center"/>
          </w:tcPr>
          <w:p w:rsidR="0079114B" w:rsidRDefault="00FF1DD3">
            <w:pPr>
              <w:jc w:val="center"/>
            </w:pPr>
            <w:r>
              <w:rPr>
                <w:rFonts w:asciiTheme="minorEastAsia" w:eastAsiaTheme="minorEastAsia" w:hAnsiTheme="minorEastAsia" w:cs="宋体"/>
                <w:color w:val="000000" w:themeColor="text1"/>
                <w:szCs w:val="21"/>
              </w:rPr>
              <w:t>Equinix有限公司</w:t>
            </w:r>
          </w:p>
        </w:tc>
        <w:tc>
          <w:tcPr>
            <w:tcW w:w="850" w:type="dxa"/>
            <w:vAlign w:val="center"/>
          </w:tcPr>
          <w:p w:rsidR="0079114B" w:rsidRDefault="00FF1DD3">
            <w:pPr>
              <w:jc w:val="center"/>
            </w:pPr>
            <w:r>
              <w:rPr>
                <w:rFonts w:asciiTheme="minorEastAsia" w:eastAsiaTheme="minorEastAsia" w:hAnsiTheme="minorEastAsia" w:cs="宋体"/>
                <w:color w:val="000000" w:themeColor="text1"/>
                <w:szCs w:val="21"/>
              </w:rPr>
              <w:t>EQIX</w:t>
            </w:r>
          </w:p>
        </w:tc>
        <w:tc>
          <w:tcPr>
            <w:tcW w:w="993" w:type="dxa"/>
            <w:vAlign w:val="center"/>
          </w:tcPr>
          <w:p w:rsidR="0079114B" w:rsidRDefault="00FF1DD3">
            <w:pPr>
              <w:jc w:val="center"/>
            </w:pPr>
            <w:r>
              <w:rPr>
                <w:rFonts w:asciiTheme="minorEastAsia" w:eastAsiaTheme="minorEastAsia" w:hAnsiTheme="minorEastAsia" w:cs="宋体"/>
                <w:color w:val="000000" w:themeColor="text1"/>
                <w:szCs w:val="21"/>
              </w:rPr>
              <w:t>纳斯达克交易所</w:t>
            </w:r>
          </w:p>
        </w:tc>
        <w:tc>
          <w:tcPr>
            <w:tcW w:w="1134" w:type="dxa"/>
            <w:vAlign w:val="center"/>
          </w:tcPr>
          <w:p w:rsidR="0079114B" w:rsidRDefault="00FF1DD3">
            <w:pPr>
              <w:jc w:val="center"/>
            </w:pPr>
            <w:r>
              <w:rPr>
                <w:rFonts w:asciiTheme="minorEastAsia" w:eastAsiaTheme="minorEastAsia" w:hAnsiTheme="minorEastAsia" w:cs="宋体"/>
                <w:color w:val="000000" w:themeColor="text1"/>
                <w:szCs w:val="21"/>
              </w:rPr>
              <w:t>美国</w:t>
            </w:r>
          </w:p>
        </w:tc>
        <w:tc>
          <w:tcPr>
            <w:tcW w:w="850" w:type="dxa"/>
            <w:vAlign w:val="center"/>
          </w:tcPr>
          <w:p w:rsidR="0079114B" w:rsidRDefault="00FF1DD3">
            <w:pPr>
              <w:jc w:val="right"/>
            </w:pPr>
            <w:r>
              <w:rPr>
                <w:rFonts w:asciiTheme="minorEastAsia" w:eastAsiaTheme="minorEastAsia" w:hAnsiTheme="minorEastAsia" w:cs="宋体"/>
                <w:color w:val="000000" w:themeColor="text1"/>
                <w:szCs w:val="21"/>
              </w:rPr>
              <w:t>4,790</w:t>
            </w:r>
          </w:p>
        </w:tc>
        <w:tc>
          <w:tcPr>
            <w:tcW w:w="851" w:type="dxa"/>
            <w:vAlign w:val="center"/>
          </w:tcPr>
          <w:p w:rsidR="0079114B" w:rsidRDefault="00FF1DD3">
            <w:pPr>
              <w:jc w:val="right"/>
            </w:pPr>
            <w:r>
              <w:rPr>
                <w:rFonts w:asciiTheme="minorEastAsia" w:eastAsiaTheme="minorEastAsia" w:hAnsiTheme="minorEastAsia" w:cs="宋体"/>
                <w:color w:val="000000" w:themeColor="text1"/>
                <w:szCs w:val="21"/>
              </w:rPr>
              <w:t>28,048,881.32</w:t>
            </w:r>
          </w:p>
        </w:tc>
        <w:tc>
          <w:tcPr>
            <w:tcW w:w="1275" w:type="dxa"/>
            <w:vAlign w:val="center"/>
          </w:tcPr>
          <w:p w:rsidR="0079114B" w:rsidRDefault="00FF1DD3">
            <w:pPr>
              <w:jc w:val="right"/>
            </w:pPr>
            <w:r>
              <w:rPr>
                <w:rFonts w:asciiTheme="minorEastAsia" w:eastAsiaTheme="minorEastAsia" w:hAnsiTheme="minorEastAsia" w:cs="宋体"/>
                <w:color w:val="000000" w:themeColor="text1"/>
                <w:szCs w:val="21"/>
              </w:rPr>
              <w:t>8.56</w:t>
            </w:r>
          </w:p>
        </w:tc>
      </w:tr>
      <w:tr w:rsidR="0079114B">
        <w:tc>
          <w:tcPr>
            <w:tcW w:w="709" w:type="dxa"/>
            <w:vAlign w:val="center"/>
          </w:tcPr>
          <w:p w:rsidR="0079114B" w:rsidRDefault="00FF1DD3">
            <w:pPr>
              <w:jc w:val="center"/>
            </w:pPr>
            <w:r>
              <w:rPr>
                <w:rFonts w:asciiTheme="minorEastAsia" w:eastAsiaTheme="minorEastAsia" w:hAnsiTheme="minorEastAsia" w:cs="宋体"/>
                <w:color w:val="000000" w:themeColor="text1"/>
                <w:szCs w:val="21"/>
              </w:rPr>
              <w:t>3</w:t>
            </w:r>
          </w:p>
        </w:tc>
        <w:tc>
          <w:tcPr>
            <w:tcW w:w="1109" w:type="dxa"/>
            <w:vAlign w:val="center"/>
          </w:tcPr>
          <w:p w:rsidR="0079114B" w:rsidRDefault="00FF1DD3">
            <w:pPr>
              <w:jc w:val="center"/>
            </w:pPr>
            <w:r>
              <w:rPr>
                <w:rFonts w:asciiTheme="minorEastAsia" w:eastAsiaTheme="minorEastAsia" w:hAnsiTheme="minorEastAsia" w:cs="宋体"/>
                <w:color w:val="000000" w:themeColor="text1"/>
                <w:szCs w:val="21"/>
              </w:rPr>
              <w:t>WELLTOWER INC</w:t>
            </w:r>
          </w:p>
        </w:tc>
        <w:tc>
          <w:tcPr>
            <w:tcW w:w="876" w:type="dxa"/>
            <w:vAlign w:val="center"/>
          </w:tcPr>
          <w:p w:rsidR="0079114B" w:rsidRDefault="00FF1DD3">
            <w:pPr>
              <w:jc w:val="center"/>
            </w:pPr>
            <w:r>
              <w:rPr>
                <w:rFonts w:asciiTheme="minorEastAsia" w:eastAsiaTheme="minorEastAsia" w:hAnsiTheme="minorEastAsia" w:cs="宋体"/>
                <w:color w:val="000000" w:themeColor="text1"/>
                <w:szCs w:val="21"/>
              </w:rPr>
              <w:t>Welltower Inc</w:t>
            </w:r>
          </w:p>
        </w:tc>
        <w:tc>
          <w:tcPr>
            <w:tcW w:w="850" w:type="dxa"/>
            <w:vAlign w:val="center"/>
          </w:tcPr>
          <w:p w:rsidR="0079114B" w:rsidRDefault="00FF1DD3">
            <w:pPr>
              <w:jc w:val="center"/>
            </w:pPr>
            <w:r>
              <w:rPr>
                <w:rFonts w:asciiTheme="minorEastAsia" w:eastAsiaTheme="minorEastAsia" w:hAnsiTheme="minorEastAsia" w:cs="宋体"/>
                <w:color w:val="000000" w:themeColor="text1"/>
                <w:szCs w:val="21"/>
              </w:rPr>
              <w:t>WELL</w:t>
            </w:r>
          </w:p>
        </w:tc>
        <w:tc>
          <w:tcPr>
            <w:tcW w:w="993" w:type="dxa"/>
            <w:vAlign w:val="center"/>
          </w:tcPr>
          <w:p w:rsidR="0079114B" w:rsidRDefault="00FF1DD3">
            <w:pPr>
              <w:jc w:val="center"/>
            </w:pPr>
            <w:r>
              <w:rPr>
                <w:rFonts w:asciiTheme="minorEastAsia" w:eastAsiaTheme="minorEastAsia" w:hAnsiTheme="minorEastAsia" w:cs="宋体"/>
                <w:color w:val="000000" w:themeColor="text1"/>
                <w:szCs w:val="21"/>
              </w:rPr>
              <w:t>纽约证券交易所</w:t>
            </w:r>
          </w:p>
        </w:tc>
        <w:tc>
          <w:tcPr>
            <w:tcW w:w="1134" w:type="dxa"/>
            <w:vAlign w:val="center"/>
          </w:tcPr>
          <w:p w:rsidR="0079114B" w:rsidRDefault="00FF1DD3">
            <w:pPr>
              <w:jc w:val="center"/>
            </w:pPr>
            <w:r>
              <w:rPr>
                <w:rFonts w:asciiTheme="minorEastAsia" w:eastAsiaTheme="minorEastAsia" w:hAnsiTheme="minorEastAsia" w:cs="宋体"/>
                <w:color w:val="000000" w:themeColor="text1"/>
                <w:szCs w:val="21"/>
              </w:rPr>
              <w:t>美国</w:t>
            </w:r>
          </w:p>
        </w:tc>
        <w:tc>
          <w:tcPr>
            <w:tcW w:w="850" w:type="dxa"/>
            <w:vAlign w:val="center"/>
          </w:tcPr>
          <w:p w:rsidR="0079114B" w:rsidRDefault="00FF1DD3">
            <w:pPr>
              <w:jc w:val="right"/>
            </w:pPr>
            <w:r>
              <w:rPr>
                <w:rFonts w:asciiTheme="minorEastAsia" w:eastAsiaTheme="minorEastAsia" w:hAnsiTheme="minorEastAsia" w:cs="宋体"/>
                <w:color w:val="000000" w:themeColor="text1"/>
                <w:szCs w:val="21"/>
              </w:rPr>
              <w:t>28,412</w:t>
            </w:r>
          </w:p>
        </w:tc>
        <w:tc>
          <w:tcPr>
            <w:tcW w:w="851" w:type="dxa"/>
            <w:vAlign w:val="center"/>
          </w:tcPr>
          <w:p w:rsidR="0079114B" w:rsidRDefault="00FF1DD3">
            <w:pPr>
              <w:jc w:val="right"/>
            </w:pPr>
            <w:r>
              <w:rPr>
                <w:rFonts w:asciiTheme="minorEastAsia" w:eastAsiaTheme="minorEastAsia" w:hAnsiTheme="minorEastAsia" w:cs="宋体"/>
                <w:color w:val="000000" w:themeColor="text1"/>
                <w:szCs w:val="21"/>
              </w:rPr>
              <w:t>18,835,928.60</w:t>
            </w:r>
          </w:p>
        </w:tc>
        <w:tc>
          <w:tcPr>
            <w:tcW w:w="1275" w:type="dxa"/>
            <w:vAlign w:val="center"/>
          </w:tcPr>
          <w:p w:rsidR="0079114B" w:rsidRDefault="00FF1DD3">
            <w:pPr>
              <w:jc w:val="right"/>
            </w:pPr>
            <w:r>
              <w:rPr>
                <w:rFonts w:asciiTheme="minorEastAsia" w:eastAsiaTheme="minorEastAsia" w:hAnsiTheme="minorEastAsia" w:cs="宋体"/>
                <w:color w:val="000000" w:themeColor="text1"/>
                <w:szCs w:val="21"/>
              </w:rPr>
              <w:t>5.75</w:t>
            </w:r>
          </w:p>
        </w:tc>
      </w:tr>
      <w:tr w:rsidR="0079114B">
        <w:tc>
          <w:tcPr>
            <w:tcW w:w="709" w:type="dxa"/>
            <w:vAlign w:val="center"/>
          </w:tcPr>
          <w:p w:rsidR="0079114B" w:rsidRDefault="00FF1DD3">
            <w:pPr>
              <w:jc w:val="center"/>
            </w:pPr>
            <w:r>
              <w:rPr>
                <w:rFonts w:asciiTheme="minorEastAsia" w:eastAsiaTheme="minorEastAsia" w:hAnsiTheme="minorEastAsia" w:cs="宋体"/>
                <w:color w:val="000000" w:themeColor="text1"/>
                <w:szCs w:val="21"/>
              </w:rPr>
              <w:t>4</w:t>
            </w:r>
          </w:p>
        </w:tc>
        <w:tc>
          <w:tcPr>
            <w:tcW w:w="1109" w:type="dxa"/>
            <w:vAlign w:val="center"/>
          </w:tcPr>
          <w:p w:rsidR="0079114B" w:rsidRDefault="00FF1DD3">
            <w:pPr>
              <w:jc w:val="center"/>
            </w:pPr>
            <w:r>
              <w:rPr>
                <w:rFonts w:asciiTheme="minorEastAsia" w:eastAsiaTheme="minorEastAsia" w:hAnsiTheme="minorEastAsia" w:cs="宋体"/>
                <w:color w:val="000000" w:themeColor="text1"/>
                <w:szCs w:val="21"/>
              </w:rPr>
              <w:t>SIMON PROPERTY GROUP INC</w:t>
            </w:r>
          </w:p>
        </w:tc>
        <w:tc>
          <w:tcPr>
            <w:tcW w:w="876" w:type="dxa"/>
            <w:vAlign w:val="center"/>
          </w:tcPr>
          <w:p w:rsidR="0079114B" w:rsidRDefault="00FF1DD3">
            <w:pPr>
              <w:jc w:val="center"/>
            </w:pPr>
            <w:r>
              <w:rPr>
                <w:rFonts w:asciiTheme="minorEastAsia" w:eastAsiaTheme="minorEastAsia" w:hAnsiTheme="minorEastAsia" w:cs="宋体"/>
                <w:color w:val="000000" w:themeColor="text1"/>
                <w:szCs w:val="21"/>
              </w:rPr>
              <w:t>西蒙房地产集团公司</w:t>
            </w:r>
          </w:p>
        </w:tc>
        <w:tc>
          <w:tcPr>
            <w:tcW w:w="850" w:type="dxa"/>
            <w:vAlign w:val="center"/>
          </w:tcPr>
          <w:p w:rsidR="0079114B" w:rsidRDefault="00FF1DD3">
            <w:pPr>
              <w:jc w:val="center"/>
            </w:pPr>
            <w:r>
              <w:rPr>
                <w:rFonts w:asciiTheme="minorEastAsia" w:eastAsiaTheme="minorEastAsia" w:hAnsiTheme="minorEastAsia" w:cs="宋体"/>
                <w:color w:val="000000" w:themeColor="text1"/>
                <w:szCs w:val="21"/>
              </w:rPr>
              <w:t>SPG</w:t>
            </w:r>
          </w:p>
        </w:tc>
        <w:tc>
          <w:tcPr>
            <w:tcW w:w="993" w:type="dxa"/>
            <w:vAlign w:val="center"/>
          </w:tcPr>
          <w:p w:rsidR="0079114B" w:rsidRDefault="00FF1DD3">
            <w:pPr>
              <w:jc w:val="center"/>
            </w:pPr>
            <w:r>
              <w:rPr>
                <w:rFonts w:asciiTheme="minorEastAsia" w:eastAsiaTheme="minorEastAsia" w:hAnsiTheme="minorEastAsia" w:cs="宋体"/>
                <w:color w:val="000000" w:themeColor="text1"/>
                <w:szCs w:val="21"/>
              </w:rPr>
              <w:t>纽约证券交易所</w:t>
            </w:r>
          </w:p>
        </w:tc>
        <w:tc>
          <w:tcPr>
            <w:tcW w:w="1134" w:type="dxa"/>
            <w:vAlign w:val="center"/>
          </w:tcPr>
          <w:p w:rsidR="0079114B" w:rsidRDefault="00FF1DD3">
            <w:pPr>
              <w:jc w:val="center"/>
            </w:pPr>
            <w:r>
              <w:rPr>
                <w:rFonts w:asciiTheme="minorEastAsia" w:eastAsiaTheme="minorEastAsia" w:hAnsiTheme="minorEastAsia" w:cs="宋体"/>
                <w:color w:val="000000" w:themeColor="text1"/>
                <w:szCs w:val="21"/>
              </w:rPr>
              <w:t>美国</w:t>
            </w:r>
          </w:p>
        </w:tc>
        <w:tc>
          <w:tcPr>
            <w:tcW w:w="850" w:type="dxa"/>
            <w:vAlign w:val="center"/>
          </w:tcPr>
          <w:p w:rsidR="0079114B" w:rsidRDefault="00FF1DD3">
            <w:pPr>
              <w:jc w:val="right"/>
            </w:pPr>
            <w:r>
              <w:rPr>
                <w:rFonts w:asciiTheme="minorEastAsia" w:eastAsiaTheme="minorEastAsia" w:hAnsiTheme="minorEastAsia" w:cs="宋体"/>
                <w:color w:val="000000" w:themeColor="text1"/>
                <w:szCs w:val="21"/>
              </w:rPr>
              <w:t>16,631</w:t>
            </w:r>
          </w:p>
        </w:tc>
        <w:tc>
          <w:tcPr>
            <w:tcW w:w="851" w:type="dxa"/>
            <w:vAlign w:val="center"/>
          </w:tcPr>
          <w:p w:rsidR="0079114B" w:rsidRDefault="00FF1DD3">
            <w:pPr>
              <w:jc w:val="right"/>
            </w:pPr>
            <w:r>
              <w:rPr>
                <w:rFonts w:asciiTheme="minorEastAsia" w:eastAsiaTheme="minorEastAsia" w:hAnsiTheme="minorEastAsia" w:cs="宋体"/>
                <w:color w:val="000000" w:themeColor="text1"/>
                <w:szCs w:val="21"/>
              </w:rPr>
              <w:t>18,465,341.92</w:t>
            </w:r>
          </w:p>
        </w:tc>
        <w:tc>
          <w:tcPr>
            <w:tcW w:w="1275" w:type="dxa"/>
            <w:vAlign w:val="center"/>
          </w:tcPr>
          <w:p w:rsidR="0079114B" w:rsidRDefault="00FF1DD3">
            <w:pPr>
              <w:jc w:val="right"/>
            </w:pPr>
            <w:r>
              <w:rPr>
                <w:rFonts w:asciiTheme="minorEastAsia" w:eastAsiaTheme="minorEastAsia" w:hAnsiTheme="minorEastAsia" w:cs="宋体"/>
                <w:color w:val="000000" w:themeColor="text1"/>
                <w:szCs w:val="21"/>
              </w:rPr>
              <w:t>5.64</w:t>
            </w:r>
          </w:p>
        </w:tc>
      </w:tr>
      <w:tr w:rsidR="0079114B">
        <w:tc>
          <w:tcPr>
            <w:tcW w:w="709" w:type="dxa"/>
            <w:vAlign w:val="center"/>
          </w:tcPr>
          <w:p w:rsidR="0079114B" w:rsidRDefault="00FF1DD3">
            <w:pPr>
              <w:jc w:val="center"/>
            </w:pPr>
            <w:r>
              <w:rPr>
                <w:rFonts w:asciiTheme="minorEastAsia" w:eastAsiaTheme="minorEastAsia" w:hAnsiTheme="minorEastAsia" w:cs="宋体"/>
                <w:color w:val="000000" w:themeColor="text1"/>
                <w:szCs w:val="21"/>
              </w:rPr>
              <w:t>5</w:t>
            </w:r>
          </w:p>
        </w:tc>
        <w:tc>
          <w:tcPr>
            <w:tcW w:w="1109" w:type="dxa"/>
            <w:vAlign w:val="center"/>
          </w:tcPr>
          <w:p w:rsidR="0079114B" w:rsidRDefault="00FF1DD3">
            <w:pPr>
              <w:jc w:val="center"/>
            </w:pPr>
            <w:r>
              <w:rPr>
                <w:rFonts w:asciiTheme="minorEastAsia" w:eastAsiaTheme="minorEastAsia" w:hAnsiTheme="minorEastAsia" w:cs="宋体"/>
                <w:color w:val="000000" w:themeColor="text1"/>
                <w:szCs w:val="21"/>
              </w:rPr>
              <w:t>PUBLIC STORAGE</w:t>
            </w:r>
          </w:p>
        </w:tc>
        <w:tc>
          <w:tcPr>
            <w:tcW w:w="876" w:type="dxa"/>
            <w:vAlign w:val="center"/>
          </w:tcPr>
          <w:p w:rsidR="0079114B" w:rsidRDefault="00FF1DD3">
            <w:pPr>
              <w:jc w:val="center"/>
            </w:pPr>
            <w:r>
              <w:rPr>
                <w:rFonts w:asciiTheme="minorEastAsia" w:eastAsiaTheme="minorEastAsia" w:hAnsiTheme="minorEastAsia" w:cs="宋体"/>
                <w:color w:val="000000" w:themeColor="text1"/>
                <w:szCs w:val="21"/>
              </w:rPr>
              <w:t>Public Storage</w:t>
            </w:r>
          </w:p>
        </w:tc>
        <w:tc>
          <w:tcPr>
            <w:tcW w:w="850" w:type="dxa"/>
            <w:vAlign w:val="center"/>
          </w:tcPr>
          <w:p w:rsidR="0079114B" w:rsidRDefault="00FF1DD3">
            <w:pPr>
              <w:jc w:val="center"/>
            </w:pPr>
            <w:r>
              <w:rPr>
                <w:rFonts w:asciiTheme="minorEastAsia" w:eastAsiaTheme="minorEastAsia" w:hAnsiTheme="minorEastAsia" w:cs="宋体"/>
                <w:color w:val="000000" w:themeColor="text1"/>
                <w:szCs w:val="21"/>
              </w:rPr>
              <w:t>PSA</w:t>
            </w:r>
          </w:p>
        </w:tc>
        <w:tc>
          <w:tcPr>
            <w:tcW w:w="993" w:type="dxa"/>
            <w:vAlign w:val="center"/>
          </w:tcPr>
          <w:p w:rsidR="0079114B" w:rsidRDefault="00FF1DD3">
            <w:pPr>
              <w:jc w:val="center"/>
            </w:pPr>
            <w:r>
              <w:rPr>
                <w:rFonts w:asciiTheme="minorEastAsia" w:eastAsiaTheme="minorEastAsia" w:hAnsiTheme="minorEastAsia" w:cs="宋体"/>
                <w:color w:val="000000" w:themeColor="text1"/>
                <w:szCs w:val="21"/>
              </w:rPr>
              <w:t>纽约证券交易所</w:t>
            </w:r>
          </w:p>
        </w:tc>
        <w:tc>
          <w:tcPr>
            <w:tcW w:w="1134" w:type="dxa"/>
            <w:vAlign w:val="center"/>
          </w:tcPr>
          <w:p w:rsidR="0079114B" w:rsidRDefault="00FF1DD3">
            <w:pPr>
              <w:jc w:val="center"/>
            </w:pPr>
            <w:r>
              <w:rPr>
                <w:rFonts w:asciiTheme="minorEastAsia" w:eastAsiaTheme="minorEastAsia" w:hAnsiTheme="minorEastAsia" w:cs="宋体"/>
                <w:color w:val="000000" w:themeColor="text1"/>
                <w:szCs w:val="21"/>
              </w:rPr>
              <w:t>美国</w:t>
            </w:r>
          </w:p>
        </w:tc>
        <w:tc>
          <w:tcPr>
            <w:tcW w:w="850" w:type="dxa"/>
            <w:vAlign w:val="center"/>
          </w:tcPr>
          <w:p w:rsidR="0079114B" w:rsidRDefault="00FF1DD3">
            <w:pPr>
              <w:jc w:val="right"/>
            </w:pPr>
            <w:r>
              <w:rPr>
                <w:rFonts w:asciiTheme="minorEastAsia" w:eastAsiaTheme="minorEastAsia" w:hAnsiTheme="minorEastAsia" w:cs="宋体"/>
                <w:color w:val="000000" w:themeColor="text1"/>
                <w:szCs w:val="21"/>
              </w:rPr>
              <w:t>8,042</w:t>
            </w:r>
          </w:p>
        </w:tc>
        <w:tc>
          <w:tcPr>
            <w:tcW w:w="851" w:type="dxa"/>
            <w:vAlign w:val="center"/>
          </w:tcPr>
          <w:p w:rsidR="0079114B" w:rsidRDefault="00FF1DD3">
            <w:pPr>
              <w:jc w:val="right"/>
            </w:pPr>
            <w:r>
              <w:rPr>
                <w:rFonts w:asciiTheme="minorEastAsia" w:eastAsiaTheme="minorEastAsia" w:hAnsiTheme="minorEastAsia" w:cs="宋体"/>
                <w:color w:val="000000" w:themeColor="text1"/>
                <w:szCs w:val="21"/>
              </w:rPr>
              <w:t>16,550,240.58</w:t>
            </w:r>
          </w:p>
        </w:tc>
        <w:tc>
          <w:tcPr>
            <w:tcW w:w="1275" w:type="dxa"/>
            <w:vAlign w:val="center"/>
          </w:tcPr>
          <w:p w:rsidR="0079114B" w:rsidRDefault="00FF1DD3">
            <w:pPr>
              <w:jc w:val="right"/>
            </w:pPr>
            <w:r>
              <w:rPr>
                <w:rFonts w:asciiTheme="minorEastAsia" w:eastAsiaTheme="minorEastAsia" w:hAnsiTheme="minorEastAsia" w:cs="宋体"/>
                <w:color w:val="000000" w:themeColor="text1"/>
                <w:szCs w:val="21"/>
              </w:rPr>
              <w:t>5.05</w:t>
            </w:r>
          </w:p>
        </w:tc>
      </w:tr>
      <w:tr w:rsidR="0079114B">
        <w:tc>
          <w:tcPr>
            <w:tcW w:w="709" w:type="dxa"/>
            <w:vAlign w:val="center"/>
          </w:tcPr>
          <w:p w:rsidR="0079114B" w:rsidRDefault="00FF1DD3">
            <w:pPr>
              <w:jc w:val="center"/>
            </w:pPr>
            <w:r>
              <w:rPr>
                <w:rFonts w:asciiTheme="minorEastAsia" w:eastAsiaTheme="minorEastAsia" w:hAnsiTheme="minorEastAsia" w:cs="宋体"/>
                <w:color w:val="000000" w:themeColor="text1"/>
                <w:szCs w:val="21"/>
              </w:rPr>
              <w:t>6</w:t>
            </w:r>
          </w:p>
        </w:tc>
        <w:tc>
          <w:tcPr>
            <w:tcW w:w="1109" w:type="dxa"/>
            <w:vAlign w:val="center"/>
          </w:tcPr>
          <w:p w:rsidR="0079114B" w:rsidRDefault="00FF1DD3">
            <w:pPr>
              <w:jc w:val="center"/>
            </w:pPr>
            <w:r>
              <w:rPr>
                <w:rFonts w:asciiTheme="minorEastAsia" w:eastAsiaTheme="minorEastAsia" w:hAnsiTheme="minorEastAsia" w:cs="宋体"/>
                <w:color w:val="000000" w:themeColor="text1"/>
                <w:szCs w:val="21"/>
              </w:rPr>
              <w:t>REALTY INCOME CORP</w:t>
            </w:r>
          </w:p>
        </w:tc>
        <w:tc>
          <w:tcPr>
            <w:tcW w:w="876" w:type="dxa"/>
            <w:vAlign w:val="center"/>
          </w:tcPr>
          <w:p w:rsidR="0079114B" w:rsidRDefault="00FF1DD3">
            <w:pPr>
              <w:jc w:val="center"/>
            </w:pPr>
            <w:r>
              <w:rPr>
                <w:rFonts w:asciiTheme="minorEastAsia" w:eastAsiaTheme="minorEastAsia" w:hAnsiTheme="minorEastAsia" w:cs="宋体"/>
                <w:color w:val="000000" w:themeColor="text1"/>
                <w:szCs w:val="21"/>
              </w:rPr>
              <w:t>Realty Income公司</w:t>
            </w:r>
          </w:p>
        </w:tc>
        <w:tc>
          <w:tcPr>
            <w:tcW w:w="850" w:type="dxa"/>
            <w:vAlign w:val="center"/>
          </w:tcPr>
          <w:p w:rsidR="0079114B" w:rsidRDefault="00FF1DD3">
            <w:pPr>
              <w:jc w:val="center"/>
            </w:pPr>
            <w:r>
              <w:rPr>
                <w:rFonts w:asciiTheme="minorEastAsia" w:eastAsiaTheme="minorEastAsia" w:hAnsiTheme="minorEastAsia" w:cs="宋体"/>
                <w:color w:val="000000" w:themeColor="text1"/>
                <w:szCs w:val="21"/>
              </w:rPr>
              <w:t>O</w:t>
            </w:r>
          </w:p>
        </w:tc>
        <w:tc>
          <w:tcPr>
            <w:tcW w:w="993" w:type="dxa"/>
            <w:vAlign w:val="center"/>
          </w:tcPr>
          <w:p w:rsidR="0079114B" w:rsidRDefault="00FF1DD3">
            <w:pPr>
              <w:jc w:val="center"/>
            </w:pPr>
            <w:r>
              <w:rPr>
                <w:rFonts w:asciiTheme="minorEastAsia" w:eastAsiaTheme="minorEastAsia" w:hAnsiTheme="minorEastAsia" w:cs="宋体"/>
                <w:color w:val="000000" w:themeColor="text1"/>
                <w:szCs w:val="21"/>
              </w:rPr>
              <w:t>纽约证券交易所</w:t>
            </w:r>
          </w:p>
        </w:tc>
        <w:tc>
          <w:tcPr>
            <w:tcW w:w="1134" w:type="dxa"/>
            <w:vAlign w:val="center"/>
          </w:tcPr>
          <w:p w:rsidR="0079114B" w:rsidRDefault="00FF1DD3">
            <w:pPr>
              <w:jc w:val="center"/>
            </w:pPr>
            <w:r>
              <w:rPr>
                <w:rFonts w:asciiTheme="minorEastAsia" w:eastAsiaTheme="minorEastAsia" w:hAnsiTheme="minorEastAsia" w:cs="宋体"/>
                <w:color w:val="000000" w:themeColor="text1"/>
                <w:szCs w:val="21"/>
              </w:rPr>
              <w:t>美国</w:t>
            </w:r>
          </w:p>
        </w:tc>
        <w:tc>
          <w:tcPr>
            <w:tcW w:w="850" w:type="dxa"/>
            <w:vAlign w:val="center"/>
          </w:tcPr>
          <w:p w:rsidR="0079114B" w:rsidRDefault="00FF1DD3">
            <w:pPr>
              <w:jc w:val="right"/>
            </w:pPr>
            <w:r>
              <w:rPr>
                <w:rFonts w:asciiTheme="minorEastAsia" w:eastAsiaTheme="minorEastAsia" w:hAnsiTheme="minorEastAsia" w:cs="宋体"/>
                <w:color w:val="000000" w:themeColor="text1"/>
                <w:szCs w:val="21"/>
              </w:rPr>
              <w:t>42,673</w:t>
            </w:r>
          </w:p>
        </w:tc>
        <w:tc>
          <w:tcPr>
            <w:tcW w:w="851" w:type="dxa"/>
            <w:vAlign w:val="center"/>
          </w:tcPr>
          <w:p w:rsidR="0079114B" w:rsidRDefault="00FF1DD3">
            <w:pPr>
              <w:jc w:val="right"/>
            </w:pPr>
            <w:r>
              <w:rPr>
                <w:rFonts w:asciiTheme="minorEastAsia" w:eastAsiaTheme="minorEastAsia" w:hAnsiTheme="minorEastAsia" w:cs="宋体"/>
                <w:color w:val="000000" w:themeColor="text1"/>
                <w:szCs w:val="21"/>
              </w:rPr>
              <w:t>16,379,582.98</w:t>
            </w:r>
          </w:p>
        </w:tc>
        <w:tc>
          <w:tcPr>
            <w:tcW w:w="1275" w:type="dxa"/>
            <w:vAlign w:val="center"/>
          </w:tcPr>
          <w:p w:rsidR="0079114B" w:rsidRDefault="00FF1DD3">
            <w:pPr>
              <w:jc w:val="right"/>
            </w:pPr>
            <w:r>
              <w:rPr>
                <w:rFonts w:asciiTheme="minorEastAsia" w:eastAsiaTheme="minorEastAsia" w:hAnsiTheme="minorEastAsia" w:cs="宋体"/>
                <w:color w:val="000000" w:themeColor="text1"/>
                <w:szCs w:val="21"/>
              </w:rPr>
              <w:t>5.00</w:t>
            </w:r>
          </w:p>
        </w:tc>
      </w:tr>
      <w:tr w:rsidR="0079114B">
        <w:tc>
          <w:tcPr>
            <w:tcW w:w="709" w:type="dxa"/>
            <w:vAlign w:val="center"/>
          </w:tcPr>
          <w:p w:rsidR="0079114B" w:rsidRDefault="00FF1DD3">
            <w:pPr>
              <w:jc w:val="center"/>
            </w:pPr>
            <w:r>
              <w:rPr>
                <w:rFonts w:asciiTheme="minorEastAsia" w:eastAsiaTheme="minorEastAsia" w:hAnsiTheme="minorEastAsia" w:cs="宋体"/>
                <w:color w:val="000000" w:themeColor="text1"/>
                <w:szCs w:val="21"/>
              </w:rPr>
              <w:t>7</w:t>
            </w:r>
          </w:p>
        </w:tc>
        <w:tc>
          <w:tcPr>
            <w:tcW w:w="1109" w:type="dxa"/>
            <w:vAlign w:val="center"/>
          </w:tcPr>
          <w:p w:rsidR="0079114B" w:rsidRDefault="00FF1DD3">
            <w:pPr>
              <w:jc w:val="center"/>
            </w:pPr>
            <w:r>
              <w:rPr>
                <w:rFonts w:asciiTheme="minorEastAsia" w:eastAsiaTheme="minorEastAsia" w:hAnsiTheme="minorEastAsia" w:cs="宋体"/>
                <w:color w:val="000000" w:themeColor="text1"/>
                <w:szCs w:val="21"/>
              </w:rPr>
              <w:t>DIGITAL REALTY TRUST INC</w:t>
            </w:r>
          </w:p>
        </w:tc>
        <w:tc>
          <w:tcPr>
            <w:tcW w:w="876" w:type="dxa"/>
            <w:vAlign w:val="center"/>
          </w:tcPr>
          <w:p w:rsidR="0079114B" w:rsidRDefault="00FF1DD3">
            <w:pPr>
              <w:jc w:val="center"/>
            </w:pPr>
            <w:r>
              <w:rPr>
                <w:rFonts w:asciiTheme="minorEastAsia" w:eastAsiaTheme="minorEastAsia" w:hAnsiTheme="minorEastAsia" w:cs="宋体"/>
                <w:color w:val="000000" w:themeColor="text1"/>
                <w:szCs w:val="21"/>
              </w:rPr>
              <w:t>数字房地产信托有限公司</w:t>
            </w:r>
          </w:p>
        </w:tc>
        <w:tc>
          <w:tcPr>
            <w:tcW w:w="850" w:type="dxa"/>
            <w:vAlign w:val="center"/>
          </w:tcPr>
          <w:p w:rsidR="0079114B" w:rsidRDefault="00FF1DD3">
            <w:pPr>
              <w:jc w:val="center"/>
            </w:pPr>
            <w:r>
              <w:rPr>
                <w:rFonts w:asciiTheme="minorEastAsia" w:eastAsiaTheme="minorEastAsia" w:hAnsiTheme="minorEastAsia" w:cs="宋体"/>
                <w:color w:val="000000" w:themeColor="text1"/>
                <w:szCs w:val="21"/>
              </w:rPr>
              <w:t>DLR</w:t>
            </w:r>
          </w:p>
        </w:tc>
        <w:tc>
          <w:tcPr>
            <w:tcW w:w="993" w:type="dxa"/>
            <w:vAlign w:val="center"/>
          </w:tcPr>
          <w:p w:rsidR="0079114B" w:rsidRDefault="00FF1DD3">
            <w:pPr>
              <w:jc w:val="center"/>
            </w:pPr>
            <w:r>
              <w:rPr>
                <w:rFonts w:asciiTheme="minorEastAsia" w:eastAsiaTheme="minorEastAsia" w:hAnsiTheme="minorEastAsia" w:cs="宋体"/>
                <w:color w:val="000000" w:themeColor="text1"/>
                <w:szCs w:val="21"/>
              </w:rPr>
              <w:t>纽约证券交易所</w:t>
            </w:r>
          </w:p>
        </w:tc>
        <w:tc>
          <w:tcPr>
            <w:tcW w:w="1134" w:type="dxa"/>
            <w:vAlign w:val="center"/>
          </w:tcPr>
          <w:p w:rsidR="0079114B" w:rsidRDefault="00FF1DD3">
            <w:pPr>
              <w:jc w:val="center"/>
            </w:pPr>
            <w:r>
              <w:rPr>
                <w:rFonts w:asciiTheme="minorEastAsia" w:eastAsiaTheme="minorEastAsia" w:hAnsiTheme="minorEastAsia" w:cs="宋体"/>
                <w:color w:val="000000" w:themeColor="text1"/>
                <w:szCs w:val="21"/>
              </w:rPr>
              <w:t>美国</w:t>
            </w:r>
          </w:p>
        </w:tc>
        <w:tc>
          <w:tcPr>
            <w:tcW w:w="850" w:type="dxa"/>
            <w:vAlign w:val="center"/>
          </w:tcPr>
          <w:p w:rsidR="0079114B" w:rsidRDefault="00FF1DD3">
            <w:pPr>
              <w:jc w:val="right"/>
            </w:pPr>
            <w:r>
              <w:rPr>
                <w:rFonts w:asciiTheme="minorEastAsia" w:eastAsiaTheme="minorEastAsia" w:hAnsiTheme="minorEastAsia" w:cs="宋体"/>
                <w:color w:val="000000" w:themeColor="text1"/>
                <w:szCs w:val="21"/>
              </w:rPr>
              <w:t>15,484</w:t>
            </w:r>
          </w:p>
        </w:tc>
        <w:tc>
          <w:tcPr>
            <w:tcW w:w="851" w:type="dxa"/>
            <w:vAlign w:val="center"/>
          </w:tcPr>
          <w:p w:rsidR="0079114B" w:rsidRDefault="00FF1DD3">
            <w:pPr>
              <w:jc w:val="right"/>
            </w:pPr>
            <w:r>
              <w:rPr>
                <w:rFonts w:asciiTheme="minorEastAsia" w:eastAsiaTheme="minorEastAsia" w:hAnsiTheme="minorEastAsia" w:cs="宋体"/>
                <w:color w:val="000000" w:themeColor="text1"/>
                <w:szCs w:val="21"/>
              </w:rPr>
              <w:t>15,824,087.48</w:t>
            </w:r>
          </w:p>
        </w:tc>
        <w:tc>
          <w:tcPr>
            <w:tcW w:w="1275" w:type="dxa"/>
            <w:vAlign w:val="center"/>
          </w:tcPr>
          <w:p w:rsidR="0079114B" w:rsidRDefault="00FF1DD3">
            <w:pPr>
              <w:jc w:val="right"/>
            </w:pPr>
            <w:r>
              <w:rPr>
                <w:rFonts w:asciiTheme="minorEastAsia" w:eastAsiaTheme="minorEastAsia" w:hAnsiTheme="minorEastAsia" w:cs="宋体"/>
                <w:color w:val="000000" w:themeColor="text1"/>
                <w:szCs w:val="21"/>
              </w:rPr>
              <w:t>4.83</w:t>
            </w:r>
          </w:p>
        </w:tc>
      </w:tr>
      <w:tr w:rsidR="0079114B">
        <w:tc>
          <w:tcPr>
            <w:tcW w:w="709" w:type="dxa"/>
            <w:vAlign w:val="center"/>
          </w:tcPr>
          <w:p w:rsidR="0079114B" w:rsidRDefault="00FF1DD3">
            <w:pPr>
              <w:jc w:val="center"/>
            </w:pPr>
            <w:r>
              <w:rPr>
                <w:rFonts w:asciiTheme="minorEastAsia" w:eastAsiaTheme="minorEastAsia" w:hAnsiTheme="minorEastAsia" w:cs="宋体"/>
                <w:color w:val="000000" w:themeColor="text1"/>
                <w:szCs w:val="21"/>
              </w:rPr>
              <w:t>8</w:t>
            </w:r>
          </w:p>
        </w:tc>
        <w:tc>
          <w:tcPr>
            <w:tcW w:w="1109" w:type="dxa"/>
            <w:vAlign w:val="center"/>
          </w:tcPr>
          <w:p w:rsidR="0079114B" w:rsidRDefault="00FF1DD3">
            <w:pPr>
              <w:jc w:val="center"/>
            </w:pPr>
            <w:r>
              <w:rPr>
                <w:rFonts w:asciiTheme="minorEastAsia" w:eastAsiaTheme="minorEastAsia" w:hAnsiTheme="minorEastAsia" w:cs="宋体"/>
                <w:color w:val="000000" w:themeColor="text1"/>
                <w:szCs w:val="21"/>
              </w:rPr>
              <w:t>GOODMAN GROUP</w:t>
            </w:r>
          </w:p>
        </w:tc>
        <w:tc>
          <w:tcPr>
            <w:tcW w:w="876" w:type="dxa"/>
            <w:vAlign w:val="center"/>
          </w:tcPr>
          <w:p w:rsidR="0079114B" w:rsidRDefault="00FF1DD3">
            <w:pPr>
              <w:jc w:val="center"/>
            </w:pPr>
            <w:r>
              <w:rPr>
                <w:rFonts w:asciiTheme="minorEastAsia" w:eastAsiaTheme="minorEastAsia" w:hAnsiTheme="minorEastAsia" w:cs="宋体"/>
                <w:color w:val="000000" w:themeColor="text1"/>
                <w:szCs w:val="21"/>
              </w:rPr>
              <w:t>嘉民集团</w:t>
            </w:r>
          </w:p>
        </w:tc>
        <w:tc>
          <w:tcPr>
            <w:tcW w:w="850" w:type="dxa"/>
            <w:vAlign w:val="center"/>
          </w:tcPr>
          <w:p w:rsidR="0079114B" w:rsidRDefault="00FF1DD3">
            <w:pPr>
              <w:jc w:val="center"/>
            </w:pPr>
            <w:r>
              <w:rPr>
                <w:rFonts w:asciiTheme="minorEastAsia" w:eastAsiaTheme="minorEastAsia" w:hAnsiTheme="minorEastAsia" w:cs="宋体"/>
                <w:color w:val="000000" w:themeColor="text1"/>
                <w:szCs w:val="21"/>
              </w:rPr>
              <w:t>GMG</w:t>
            </w:r>
          </w:p>
        </w:tc>
        <w:tc>
          <w:tcPr>
            <w:tcW w:w="993" w:type="dxa"/>
            <w:vAlign w:val="center"/>
          </w:tcPr>
          <w:p w:rsidR="0079114B" w:rsidRDefault="00FF1DD3">
            <w:pPr>
              <w:jc w:val="center"/>
            </w:pPr>
            <w:r>
              <w:rPr>
                <w:rFonts w:asciiTheme="minorEastAsia" w:eastAsiaTheme="minorEastAsia" w:hAnsiTheme="minorEastAsia" w:cs="宋体"/>
                <w:color w:val="000000" w:themeColor="text1"/>
                <w:szCs w:val="21"/>
              </w:rPr>
              <w:t>澳大利亚证券交易所</w:t>
            </w:r>
          </w:p>
        </w:tc>
        <w:tc>
          <w:tcPr>
            <w:tcW w:w="1134" w:type="dxa"/>
            <w:vAlign w:val="center"/>
          </w:tcPr>
          <w:p w:rsidR="0079114B" w:rsidRDefault="00FF1DD3">
            <w:pPr>
              <w:jc w:val="center"/>
            </w:pPr>
            <w:r>
              <w:rPr>
                <w:rFonts w:asciiTheme="minorEastAsia" w:eastAsiaTheme="minorEastAsia" w:hAnsiTheme="minorEastAsia" w:cs="宋体"/>
                <w:color w:val="000000" w:themeColor="text1"/>
                <w:szCs w:val="21"/>
              </w:rPr>
              <w:t>澳大利亚</w:t>
            </w:r>
          </w:p>
        </w:tc>
        <w:tc>
          <w:tcPr>
            <w:tcW w:w="850" w:type="dxa"/>
            <w:vAlign w:val="center"/>
          </w:tcPr>
          <w:p w:rsidR="0079114B" w:rsidRDefault="00FF1DD3">
            <w:pPr>
              <w:jc w:val="right"/>
            </w:pPr>
            <w:r>
              <w:rPr>
                <w:rFonts w:asciiTheme="minorEastAsia" w:eastAsiaTheme="minorEastAsia" w:hAnsiTheme="minorEastAsia" w:cs="宋体"/>
                <w:color w:val="000000" w:themeColor="text1"/>
                <w:szCs w:val="21"/>
              </w:rPr>
              <w:t>95,670</w:t>
            </w:r>
          </w:p>
        </w:tc>
        <w:tc>
          <w:tcPr>
            <w:tcW w:w="851" w:type="dxa"/>
            <w:vAlign w:val="center"/>
          </w:tcPr>
          <w:p w:rsidR="0079114B" w:rsidRDefault="00FF1DD3">
            <w:pPr>
              <w:jc w:val="right"/>
            </w:pPr>
            <w:r>
              <w:rPr>
                <w:rFonts w:asciiTheme="minorEastAsia" w:eastAsiaTheme="minorEastAsia" w:hAnsiTheme="minorEastAsia" w:cs="宋体"/>
                <w:color w:val="000000" w:themeColor="text1"/>
                <w:szCs w:val="21"/>
              </w:rPr>
              <w:t>15,009,203.45</w:t>
            </w:r>
          </w:p>
        </w:tc>
        <w:tc>
          <w:tcPr>
            <w:tcW w:w="1275" w:type="dxa"/>
            <w:vAlign w:val="center"/>
          </w:tcPr>
          <w:p w:rsidR="0079114B" w:rsidRDefault="00FF1DD3">
            <w:pPr>
              <w:jc w:val="right"/>
            </w:pPr>
            <w:r>
              <w:rPr>
                <w:rFonts w:asciiTheme="minorEastAsia" w:eastAsiaTheme="minorEastAsia" w:hAnsiTheme="minorEastAsia" w:cs="宋体"/>
                <w:color w:val="000000" w:themeColor="text1"/>
                <w:szCs w:val="21"/>
              </w:rPr>
              <w:t>4.58</w:t>
            </w:r>
          </w:p>
        </w:tc>
      </w:tr>
      <w:tr w:rsidR="0079114B">
        <w:tc>
          <w:tcPr>
            <w:tcW w:w="709" w:type="dxa"/>
            <w:vAlign w:val="center"/>
          </w:tcPr>
          <w:p w:rsidR="0079114B" w:rsidRDefault="00FF1DD3">
            <w:pPr>
              <w:jc w:val="center"/>
            </w:pPr>
            <w:r>
              <w:rPr>
                <w:rFonts w:asciiTheme="minorEastAsia" w:eastAsiaTheme="minorEastAsia" w:hAnsiTheme="minorEastAsia" w:cs="宋体"/>
                <w:color w:val="000000" w:themeColor="text1"/>
                <w:szCs w:val="21"/>
              </w:rPr>
              <w:t>9</w:t>
            </w:r>
          </w:p>
        </w:tc>
        <w:tc>
          <w:tcPr>
            <w:tcW w:w="1109" w:type="dxa"/>
            <w:vAlign w:val="center"/>
          </w:tcPr>
          <w:p w:rsidR="0079114B" w:rsidRDefault="00FF1DD3">
            <w:pPr>
              <w:jc w:val="center"/>
            </w:pPr>
            <w:r>
              <w:rPr>
                <w:rFonts w:asciiTheme="minorEastAsia" w:eastAsiaTheme="minorEastAsia" w:hAnsiTheme="minorEastAsia" w:cs="宋体"/>
                <w:color w:val="000000" w:themeColor="text1"/>
                <w:szCs w:val="21"/>
              </w:rPr>
              <w:t>EXTRA SPACE STORAGE INC</w:t>
            </w:r>
          </w:p>
        </w:tc>
        <w:tc>
          <w:tcPr>
            <w:tcW w:w="876" w:type="dxa"/>
            <w:vAlign w:val="center"/>
          </w:tcPr>
          <w:p w:rsidR="0079114B" w:rsidRDefault="00FF1DD3">
            <w:pPr>
              <w:jc w:val="center"/>
            </w:pPr>
            <w:r>
              <w:rPr>
                <w:rFonts w:asciiTheme="minorEastAsia" w:eastAsiaTheme="minorEastAsia" w:hAnsiTheme="minorEastAsia" w:cs="宋体"/>
                <w:color w:val="000000" w:themeColor="text1"/>
                <w:szCs w:val="21"/>
              </w:rPr>
              <w:t>Extra Space Storage有限公司</w:t>
            </w:r>
          </w:p>
        </w:tc>
        <w:tc>
          <w:tcPr>
            <w:tcW w:w="850" w:type="dxa"/>
            <w:vAlign w:val="center"/>
          </w:tcPr>
          <w:p w:rsidR="0079114B" w:rsidRDefault="00FF1DD3">
            <w:pPr>
              <w:jc w:val="center"/>
            </w:pPr>
            <w:r>
              <w:rPr>
                <w:rFonts w:asciiTheme="minorEastAsia" w:eastAsiaTheme="minorEastAsia" w:hAnsiTheme="minorEastAsia" w:cs="宋体"/>
                <w:color w:val="000000" w:themeColor="text1"/>
                <w:szCs w:val="21"/>
              </w:rPr>
              <w:t>EXR</w:t>
            </w:r>
          </w:p>
        </w:tc>
        <w:tc>
          <w:tcPr>
            <w:tcW w:w="993" w:type="dxa"/>
            <w:vAlign w:val="center"/>
          </w:tcPr>
          <w:p w:rsidR="0079114B" w:rsidRDefault="00FF1DD3">
            <w:pPr>
              <w:jc w:val="center"/>
            </w:pPr>
            <w:r>
              <w:rPr>
                <w:rFonts w:asciiTheme="minorEastAsia" w:eastAsiaTheme="minorEastAsia" w:hAnsiTheme="minorEastAsia" w:cs="宋体"/>
                <w:color w:val="000000" w:themeColor="text1"/>
                <w:szCs w:val="21"/>
              </w:rPr>
              <w:t>纽约证券交易所</w:t>
            </w:r>
          </w:p>
        </w:tc>
        <w:tc>
          <w:tcPr>
            <w:tcW w:w="1134" w:type="dxa"/>
            <w:vAlign w:val="center"/>
          </w:tcPr>
          <w:p w:rsidR="0079114B" w:rsidRDefault="00FF1DD3">
            <w:pPr>
              <w:jc w:val="center"/>
            </w:pPr>
            <w:r>
              <w:rPr>
                <w:rFonts w:asciiTheme="minorEastAsia" w:eastAsiaTheme="minorEastAsia" w:hAnsiTheme="minorEastAsia" w:cs="宋体"/>
                <w:color w:val="000000" w:themeColor="text1"/>
                <w:szCs w:val="21"/>
              </w:rPr>
              <w:t>美国</w:t>
            </w:r>
          </w:p>
        </w:tc>
        <w:tc>
          <w:tcPr>
            <w:tcW w:w="850" w:type="dxa"/>
            <w:vAlign w:val="center"/>
          </w:tcPr>
          <w:p w:rsidR="0079114B" w:rsidRDefault="00FF1DD3">
            <w:pPr>
              <w:jc w:val="right"/>
            </w:pPr>
            <w:r>
              <w:rPr>
                <w:rFonts w:asciiTheme="minorEastAsia" w:eastAsiaTheme="minorEastAsia" w:hAnsiTheme="minorEastAsia" w:cs="宋体"/>
                <w:color w:val="000000" w:themeColor="text1"/>
                <w:szCs w:val="21"/>
              </w:rPr>
              <w:t>10,737</w:t>
            </w:r>
          </w:p>
        </w:tc>
        <w:tc>
          <w:tcPr>
            <w:tcW w:w="851" w:type="dxa"/>
            <w:vAlign w:val="center"/>
          </w:tcPr>
          <w:p w:rsidR="0079114B" w:rsidRDefault="00FF1DD3">
            <w:pPr>
              <w:jc w:val="right"/>
            </w:pPr>
            <w:r>
              <w:rPr>
                <w:rFonts w:asciiTheme="minorEastAsia" w:eastAsiaTheme="minorEastAsia" w:hAnsiTheme="minorEastAsia" w:cs="宋体"/>
                <w:color w:val="000000" w:themeColor="text1"/>
                <w:szCs w:val="21"/>
              </w:rPr>
              <w:t>11,198,315.21</w:t>
            </w:r>
          </w:p>
        </w:tc>
        <w:tc>
          <w:tcPr>
            <w:tcW w:w="1275" w:type="dxa"/>
            <w:vAlign w:val="center"/>
          </w:tcPr>
          <w:p w:rsidR="0079114B" w:rsidRDefault="00FF1DD3">
            <w:pPr>
              <w:jc w:val="right"/>
            </w:pPr>
            <w:r>
              <w:rPr>
                <w:rFonts w:asciiTheme="minorEastAsia" w:eastAsiaTheme="minorEastAsia" w:hAnsiTheme="minorEastAsia" w:cs="宋体"/>
                <w:color w:val="000000" w:themeColor="text1"/>
                <w:szCs w:val="21"/>
              </w:rPr>
              <w:t>3.42</w:t>
            </w:r>
          </w:p>
        </w:tc>
      </w:tr>
      <w:tr w:rsidR="0079114B">
        <w:tc>
          <w:tcPr>
            <w:tcW w:w="709" w:type="dxa"/>
            <w:vAlign w:val="center"/>
          </w:tcPr>
          <w:p w:rsidR="0079114B" w:rsidRDefault="00FF1DD3">
            <w:pPr>
              <w:jc w:val="center"/>
            </w:pPr>
            <w:r>
              <w:rPr>
                <w:rFonts w:asciiTheme="minorEastAsia" w:eastAsiaTheme="minorEastAsia" w:hAnsiTheme="minorEastAsia" w:cs="宋体"/>
                <w:color w:val="000000" w:themeColor="text1"/>
                <w:szCs w:val="21"/>
              </w:rPr>
              <w:t>10</w:t>
            </w:r>
          </w:p>
        </w:tc>
        <w:tc>
          <w:tcPr>
            <w:tcW w:w="1109" w:type="dxa"/>
            <w:vAlign w:val="center"/>
          </w:tcPr>
          <w:p w:rsidR="0079114B" w:rsidRDefault="00FF1DD3">
            <w:pPr>
              <w:jc w:val="center"/>
            </w:pPr>
            <w:r>
              <w:rPr>
                <w:rFonts w:asciiTheme="minorEastAsia" w:eastAsiaTheme="minorEastAsia" w:hAnsiTheme="minorEastAsia" w:cs="宋体"/>
                <w:color w:val="000000" w:themeColor="text1"/>
                <w:szCs w:val="21"/>
              </w:rPr>
              <w:t>VICI PROPERTIES INC</w:t>
            </w:r>
          </w:p>
        </w:tc>
        <w:tc>
          <w:tcPr>
            <w:tcW w:w="876" w:type="dxa"/>
            <w:vAlign w:val="center"/>
          </w:tcPr>
          <w:p w:rsidR="0079114B" w:rsidRDefault="00FF1DD3">
            <w:pPr>
              <w:jc w:val="center"/>
            </w:pPr>
            <w:r>
              <w:rPr>
                <w:rFonts w:asciiTheme="minorEastAsia" w:eastAsiaTheme="minorEastAsia" w:hAnsiTheme="minorEastAsia" w:cs="宋体"/>
                <w:color w:val="000000" w:themeColor="text1"/>
                <w:szCs w:val="21"/>
              </w:rPr>
              <w:t>VICI Properties股份有限公司</w:t>
            </w:r>
          </w:p>
        </w:tc>
        <w:tc>
          <w:tcPr>
            <w:tcW w:w="850" w:type="dxa"/>
            <w:vAlign w:val="center"/>
          </w:tcPr>
          <w:p w:rsidR="0079114B" w:rsidRDefault="00FF1DD3">
            <w:pPr>
              <w:jc w:val="center"/>
            </w:pPr>
            <w:r>
              <w:rPr>
                <w:rFonts w:asciiTheme="minorEastAsia" w:eastAsiaTheme="minorEastAsia" w:hAnsiTheme="minorEastAsia" w:cs="宋体"/>
                <w:color w:val="000000" w:themeColor="text1"/>
                <w:szCs w:val="21"/>
              </w:rPr>
              <w:t>VICI</w:t>
            </w:r>
          </w:p>
        </w:tc>
        <w:tc>
          <w:tcPr>
            <w:tcW w:w="993" w:type="dxa"/>
            <w:vAlign w:val="center"/>
          </w:tcPr>
          <w:p w:rsidR="0079114B" w:rsidRDefault="00FF1DD3">
            <w:pPr>
              <w:jc w:val="center"/>
            </w:pPr>
            <w:r>
              <w:rPr>
                <w:rFonts w:asciiTheme="minorEastAsia" w:eastAsiaTheme="minorEastAsia" w:hAnsiTheme="minorEastAsia" w:cs="宋体"/>
                <w:color w:val="000000" w:themeColor="text1"/>
                <w:szCs w:val="21"/>
              </w:rPr>
              <w:t>纽约证券交易所</w:t>
            </w:r>
          </w:p>
        </w:tc>
        <w:tc>
          <w:tcPr>
            <w:tcW w:w="1134" w:type="dxa"/>
            <w:vAlign w:val="center"/>
          </w:tcPr>
          <w:p w:rsidR="0079114B" w:rsidRDefault="00FF1DD3">
            <w:pPr>
              <w:jc w:val="center"/>
            </w:pPr>
            <w:r>
              <w:rPr>
                <w:rFonts w:asciiTheme="minorEastAsia" w:eastAsiaTheme="minorEastAsia" w:hAnsiTheme="minorEastAsia" w:cs="宋体"/>
                <w:color w:val="000000" w:themeColor="text1"/>
                <w:szCs w:val="21"/>
              </w:rPr>
              <w:t>美国</w:t>
            </w:r>
          </w:p>
        </w:tc>
        <w:tc>
          <w:tcPr>
            <w:tcW w:w="850" w:type="dxa"/>
            <w:vAlign w:val="center"/>
          </w:tcPr>
          <w:p w:rsidR="0079114B" w:rsidRDefault="00FF1DD3">
            <w:pPr>
              <w:jc w:val="right"/>
            </w:pPr>
            <w:r>
              <w:rPr>
                <w:rFonts w:asciiTheme="minorEastAsia" w:eastAsiaTheme="minorEastAsia" w:hAnsiTheme="minorEastAsia" w:cs="宋体"/>
                <w:color w:val="000000" w:themeColor="text1"/>
                <w:szCs w:val="21"/>
              </w:rPr>
              <w:t>50,447</w:t>
            </w:r>
          </w:p>
        </w:tc>
        <w:tc>
          <w:tcPr>
            <w:tcW w:w="851" w:type="dxa"/>
            <w:vAlign w:val="center"/>
          </w:tcPr>
          <w:p w:rsidR="0079114B" w:rsidRDefault="00FF1DD3">
            <w:pPr>
              <w:jc w:val="right"/>
            </w:pPr>
            <w:r>
              <w:rPr>
                <w:rFonts w:asciiTheme="minorEastAsia" w:eastAsiaTheme="minorEastAsia" w:hAnsiTheme="minorEastAsia" w:cs="宋体"/>
                <w:color w:val="000000" w:themeColor="text1"/>
                <w:szCs w:val="21"/>
              </w:rPr>
              <w:t>10,662,480.44</w:t>
            </w:r>
          </w:p>
        </w:tc>
        <w:tc>
          <w:tcPr>
            <w:tcW w:w="1275" w:type="dxa"/>
            <w:vAlign w:val="center"/>
          </w:tcPr>
          <w:p w:rsidR="0079114B" w:rsidRDefault="00FF1DD3">
            <w:pPr>
              <w:jc w:val="right"/>
            </w:pPr>
            <w:r>
              <w:rPr>
                <w:rFonts w:asciiTheme="minorEastAsia" w:eastAsiaTheme="minorEastAsia" w:hAnsiTheme="minorEastAsia" w:cs="宋体"/>
                <w:color w:val="000000" w:themeColor="text1"/>
                <w:szCs w:val="21"/>
              </w:rPr>
              <w:t>3.26</w:t>
            </w:r>
          </w:p>
        </w:tc>
      </w:tr>
    </w:tbl>
    <w:p w:rsidR="00CE3801" w:rsidRPr="00CE3801" w:rsidRDefault="00CE3801" w:rsidP="00CE3801">
      <w:pPr>
        <w:autoSpaceDE w:val="0"/>
        <w:autoSpaceDN w:val="0"/>
        <w:adjustRightInd w:val="0"/>
        <w:spacing w:line="360" w:lineRule="auto"/>
        <w:ind w:firstLineChars="200" w:firstLine="480"/>
        <w:jc w:val="left"/>
        <w:rPr>
          <w:rFonts w:eastAsiaTheme="minorEastAsia"/>
          <w:color w:val="000000" w:themeColor="text1"/>
          <w:sz w:val="24"/>
        </w:rPr>
      </w:pPr>
      <w:r w:rsidRPr="00CE3801">
        <w:rPr>
          <w:rFonts w:eastAsiaTheme="minorEastAsia"/>
          <w:color w:val="000000" w:themeColor="text1"/>
          <w:sz w:val="24"/>
        </w:rPr>
        <w:t>注：此处所用证券代码的类别是当地市场代码。</w:t>
      </w:r>
    </w:p>
    <w:p w:rsidR="00CE3801" w:rsidRDefault="00CE3801" w:rsidP="00CE3801">
      <w:pPr>
        <w:pStyle w:val="a0"/>
        <w:spacing w:line="360" w:lineRule="auto"/>
        <w:ind w:firstLineChars="0" w:firstLine="0"/>
        <w:rPr>
          <w:rFonts w:eastAsiaTheme="minorEastAsia"/>
          <w:b/>
          <w:color w:val="000000" w:themeColor="text1"/>
          <w:kern w:val="0"/>
          <w:szCs w:val="21"/>
        </w:rPr>
      </w:pPr>
      <w:r>
        <w:rPr>
          <w:rFonts w:eastAsiaTheme="minorEastAsia" w:hint="eastAsia"/>
          <w:b/>
          <w:color w:val="000000" w:themeColor="text1"/>
          <w:szCs w:val="21"/>
        </w:rPr>
        <w:t>5.4.2</w:t>
      </w:r>
      <w:r w:rsidRPr="00787637">
        <w:rPr>
          <w:rFonts w:eastAsiaTheme="minorEastAsia" w:hint="eastAsia"/>
          <w:b/>
          <w:color w:val="000000" w:themeColor="text1"/>
          <w:kern w:val="0"/>
          <w:szCs w:val="21"/>
        </w:rPr>
        <w:t>积极投资期末按公允价值占基金资产净值比例大小排序的前五名权益投资明细</w:t>
      </w:r>
    </w:p>
    <w:p w:rsidR="00CE3801" w:rsidRPr="00CE3801" w:rsidRDefault="00CE3801" w:rsidP="00CE3801">
      <w:pPr>
        <w:autoSpaceDE w:val="0"/>
        <w:autoSpaceDN w:val="0"/>
        <w:adjustRightInd w:val="0"/>
        <w:spacing w:line="360" w:lineRule="auto"/>
        <w:ind w:firstLineChars="200" w:firstLine="480"/>
        <w:jc w:val="left"/>
        <w:rPr>
          <w:rFonts w:eastAsiaTheme="minorEastAsia"/>
          <w:color w:val="000000" w:themeColor="text1"/>
          <w:sz w:val="24"/>
        </w:rPr>
      </w:pPr>
      <w:r w:rsidRPr="00CE3801">
        <w:rPr>
          <w:rFonts w:eastAsiaTheme="minorEastAsia"/>
          <w:color w:val="000000" w:themeColor="text1"/>
          <w:sz w:val="24"/>
        </w:rPr>
        <w:lastRenderedPageBreak/>
        <w:t>本基金本报告期末未持有积极投资股票。</w:t>
      </w:r>
    </w:p>
    <w:p w:rsidR="00521EDE" w:rsidRPr="00CE3801" w:rsidRDefault="00521EDE" w:rsidP="00890172">
      <w:pPr>
        <w:autoSpaceDE w:val="0"/>
        <w:autoSpaceDN w:val="0"/>
        <w:adjustRightInd w:val="0"/>
        <w:spacing w:before="29" w:line="360" w:lineRule="auto"/>
        <w:ind w:left="15"/>
        <w:jc w:val="left"/>
        <w:rPr>
          <w:rFonts w:eastAsiaTheme="minorEastAsia"/>
          <w:color w:val="000000" w:themeColor="text1"/>
          <w:sz w:val="24"/>
        </w:rPr>
      </w:pPr>
    </w:p>
    <w:p w:rsidR="0076518F" w:rsidRPr="009B0629" w:rsidRDefault="008C71EB" w:rsidP="00EC4BA3">
      <w:pPr>
        <w:autoSpaceDE w:val="0"/>
        <w:autoSpaceDN w:val="0"/>
        <w:adjustRightInd w:val="0"/>
        <w:spacing w:line="360" w:lineRule="auto"/>
        <w:jc w:val="left"/>
        <w:rPr>
          <w:rFonts w:eastAsiaTheme="minorEastAsia"/>
          <w:b/>
          <w:color w:val="000000" w:themeColor="text1"/>
          <w:kern w:val="0"/>
          <w:sz w:val="24"/>
        </w:rPr>
      </w:pPr>
      <w:r w:rsidRPr="009B0629">
        <w:rPr>
          <w:rFonts w:eastAsiaTheme="minorEastAsia"/>
          <w:b/>
          <w:color w:val="000000" w:themeColor="text1"/>
          <w:kern w:val="0"/>
          <w:sz w:val="24"/>
        </w:rPr>
        <w:t>5.</w:t>
      </w:r>
      <w:r w:rsidR="002A0FA2" w:rsidRPr="009B0629">
        <w:rPr>
          <w:rFonts w:eastAsiaTheme="minorEastAsia"/>
          <w:b/>
          <w:color w:val="000000" w:themeColor="text1"/>
          <w:kern w:val="0"/>
          <w:sz w:val="24"/>
        </w:rPr>
        <w:t>5</w:t>
      </w:r>
      <w:r w:rsidR="0076518F" w:rsidRPr="009B0629">
        <w:rPr>
          <w:rFonts w:eastAsiaTheme="minorEastAsia"/>
          <w:b/>
          <w:color w:val="000000" w:themeColor="text1"/>
          <w:kern w:val="0"/>
          <w:sz w:val="24"/>
        </w:rPr>
        <w:t xml:space="preserve"> </w:t>
      </w:r>
      <w:r w:rsidR="0076518F" w:rsidRPr="009B0629">
        <w:rPr>
          <w:rFonts w:eastAsiaTheme="minorEastAsia"/>
          <w:b/>
          <w:color w:val="000000" w:themeColor="text1"/>
          <w:kern w:val="0"/>
          <w:sz w:val="24"/>
        </w:rPr>
        <w:t>报告期末按债券信用等级分类的债券投资组合</w:t>
      </w:r>
    </w:p>
    <w:p w:rsidR="00521EDE" w:rsidRPr="009B0629" w:rsidRDefault="00521EDE" w:rsidP="009B0629">
      <w:pPr>
        <w:autoSpaceDE w:val="0"/>
        <w:autoSpaceDN w:val="0"/>
        <w:adjustRightInd w:val="0"/>
        <w:spacing w:line="360" w:lineRule="auto"/>
        <w:ind w:firstLineChars="200" w:firstLine="480"/>
        <w:jc w:val="left"/>
        <w:rPr>
          <w:rFonts w:eastAsiaTheme="minorEastAsia"/>
          <w:color w:val="000000" w:themeColor="text1"/>
          <w:sz w:val="24"/>
        </w:rPr>
      </w:pPr>
      <w:r w:rsidRPr="009B0629">
        <w:rPr>
          <w:rFonts w:eastAsiaTheme="minorEastAsia"/>
          <w:color w:val="000000" w:themeColor="text1"/>
          <w:sz w:val="24"/>
        </w:rPr>
        <w:t>本基金本报告期末未持有债券。</w:t>
      </w:r>
    </w:p>
    <w:p w:rsidR="0076518F" w:rsidRPr="009B0629"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9B0629" w:rsidRDefault="008C71EB" w:rsidP="00EC4BA3">
      <w:pPr>
        <w:autoSpaceDE w:val="0"/>
        <w:autoSpaceDN w:val="0"/>
        <w:adjustRightInd w:val="0"/>
        <w:spacing w:line="360" w:lineRule="auto"/>
        <w:jc w:val="left"/>
        <w:rPr>
          <w:rFonts w:eastAsiaTheme="minorEastAsia"/>
          <w:b/>
          <w:color w:val="000000" w:themeColor="text1"/>
          <w:kern w:val="0"/>
          <w:sz w:val="24"/>
        </w:rPr>
      </w:pPr>
      <w:r w:rsidRPr="009B0629">
        <w:rPr>
          <w:rFonts w:eastAsiaTheme="minorEastAsia"/>
          <w:b/>
          <w:color w:val="000000" w:themeColor="text1"/>
          <w:kern w:val="0"/>
          <w:sz w:val="24"/>
        </w:rPr>
        <w:t>5.</w:t>
      </w:r>
      <w:r w:rsidR="002A0FA2" w:rsidRPr="009B0629">
        <w:rPr>
          <w:rFonts w:eastAsiaTheme="minorEastAsia"/>
          <w:b/>
          <w:color w:val="000000" w:themeColor="text1"/>
          <w:kern w:val="0"/>
          <w:sz w:val="24"/>
        </w:rPr>
        <w:t>6</w:t>
      </w:r>
      <w:r w:rsidRPr="009B0629">
        <w:rPr>
          <w:rFonts w:eastAsiaTheme="minorEastAsia"/>
          <w:b/>
          <w:color w:val="000000" w:themeColor="text1"/>
          <w:kern w:val="0"/>
          <w:sz w:val="24"/>
        </w:rPr>
        <w:t xml:space="preserve"> </w:t>
      </w:r>
      <w:r w:rsidR="0076518F" w:rsidRPr="009B0629">
        <w:rPr>
          <w:rFonts w:eastAsiaTheme="minorEastAsia"/>
          <w:b/>
          <w:color w:val="000000" w:themeColor="text1"/>
          <w:kern w:val="0"/>
          <w:sz w:val="24"/>
        </w:rPr>
        <w:t>报告期末按公允价值占基金资产净值比例大小排名的前五名债券投资明细</w:t>
      </w:r>
    </w:p>
    <w:p w:rsidR="00521EDE" w:rsidRPr="009B0629" w:rsidRDefault="00521EDE" w:rsidP="009B0629">
      <w:pPr>
        <w:autoSpaceDE w:val="0"/>
        <w:autoSpaceDN w:val="0"/>
        <w:adjustRightInd w:val="0"/>
        <w:spacing w:line="360" w:lineRule="auto"/>
        <w:ind w:firstLineChars="200" w:firstLine="480"/>
        <w:jc w:val="left"/>
        <w:rPr>
          <w:rFonts w:eastAsiaTheme="minorEastAsia"/>
          <w:color w:val="000000" w:themeColor="text1"/>
          <w:sz w:val="24"/>
        </w:rPr>
      </w:pPr>
      <w:r w:rsidRPr="009B0629">
        <w:rPr>
          <w:rFonts w:eastAsiaTheme="minorEastAsia"/>
          <w:color w:val="000000" w:themeColor="text1"/>
          <w:sz w:val="24"/>
        </w:rPr>
        <w:t>本基金本报告期末未持有债券。</w:t>
      </w:r>
    </w:p>
    <w:p w:rsidR="0076518F" w:rsidRPr="009B0629"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9B0629" w:rsidRDefault="008C71EB" w:rsidP="00EC4BA3">
      <w:pPr>
        <w:autoSpaceDE w:val="0"/>
        <w:autoSpaceDN w:val="0"/>
        <w:adjustRightInd w:val="0"/>
        <w:spacing w:line="360" w:lineRule="auto"/>
        <w:jc w:val="left"/>
        <w:rPr>
          <w:rFonts w:eastAsiaTheme="minorEastAsia"/>
          <w:b/>
          <w:color w:val="000000" w:themeColor="text1"/>
          <w:kern w:val="0"/>
          <w:sz w:val="24"/>
        </w:rPr>
      </w:pPr>
      <w:r w:rsidRPr="009B0629">
        <w:rPr>
          <w:rFonts w:eastAsiaTheme="minorEastAsia"/>
          <w:b/>
          <w:color w:val="000000" w:themeColor="text1"/>
          <w:kern w:val="0"/>
          <w:sz w:val="24"/>
        </w:rPr>
        <w:t>5.</w:t>
      </w:r>
      <w:r w:rsidR="002A0FA2" w:rsidRPr="009B0629">
        <w:rPr>
          <w:rFonts w:eastAsiaTheme="minorEastAsia"/>
          <w:b/>
          <w:color w:val="000000" w:themeColor="text1"/>
          <w:kern w:val="0"/>
          <w:sz w:val="24"/>
        </w:rPr>
        <w:t>7</w:t>
      </w:r>
      <w:r w:rsidRPr="009B0629">
        <w:rPr>
          <w:rFonts w:eastAsiaTheme="minorEastAsia"/>
          <w:b/>
          <w:color w:val="000000" w:themeColor="text1"/>
          <w:kern w:val="0"/>
          <w:sz w:val="24"/>
        </w:rPr>
        <w:t xml:space="preserve"> </w:t>
      </w:r>
      <w:r w:rsidR="0076518F" w:rsidRPr="009B0629">
        <w:rPr>
          <w:rFonts w:eastAsiaTheme="minorEastAsia"/>
          <w:b/>
          <w:color w:val="000000" w:themeColor="text1"/>
          <w:kern w:val="0"/>
          <w:sz w:val="24"/>
        </w:rPr>
        <w:t>报告期末按公允价值占基金资产净值比例大小排名的前十名资产支持证券投资明细</w:t>
      </w:r>
    </w:p>
    <w:p w:rsidR="00521EDE" w:rsidRPr="009B0629" w:rsidRDefault="00521EDE" w:rsidP="009B0629">
      <w:pPr>
        <w:autoSpaceDE w:val="0"/>
        <w:autoSpaceDN w:val="0"/>
        <w:adjustRightInd w:val="0"/>
        <w:spacing w:line="360" w:lineRule="auto"/>
        <w:ind w:firstLineChars="200" w:firstLine="480"/>
        <w:jc w:val="left"/>
        <w:rPr>
          <w:rFonts w:eastAsiaTheme="minorEastAsia"/>
          <w:color w:val="000000" w:themeColor="text1"/>
          <w:sz w:val="24"/>
        </w:rPr>
      </w:pPr>
      <w:r w:rsidRPr="009B0629">
        <w:rPr>
          <w:rFonts w:eastAsiaTheme="minorEastAsia"/>
          <w:color w:val="000000" w:themeColor="text1"/>
          <w:sz w:val="24"/>
        </w:rPr>
        <w:t>本基金本报告期末未持有资产支持证券。</w:t>
      </w:r>
    </w:p>
    <w:p w:rsidR="005B6AC7" w:rsidRPr="009B0629" w:rsidRDefault="005B6AC7" w:rsidP="00521EDE">
      <w:pPr>
        <w:autoSpaceDE w:val="0"/>
        <w:autoSpaceDN w:val="0"/>
        <w:adjustRightInd w:val="0"/>
        <w:spacing w:before="29" w:line="360" w:lineRule="auto"/>
        <w:ind w:left="15"/>
        <w:jc w:val="left"/>
        <w:rPr>
          <w:rFonts w:eastAsiaTheme="minorEastAsia"/>
          <w:b/>
          <w:color w:val="000000" w:themeColor="text1"/>
          <w:kern w:val="0"/>
          <w:sz w:val="24"/>
        </w:rPr>
      </w:pPr>
    </w:p>
    <w:p w:rsidR="0076518F" w:rsidRPr="009B0629" w:rsidRDefault="008C71EB" w:rsidP="00EC4BA3">
      <w:pPr>
        <w:autoSpaceDE w:val="0"/>
        <w:autoSpaceDN w:val="0"/>
        <w:adjustRightInd w:val="0"/>
        <w:spacing w:line="360" w:lineRule="auto"/>
        <w:jc w:val="left"/>
        <w:rPr>
          <w:rFonts w:eastAsiaTheme="minorEastAsia"/>
          <w:b/>
          <w:color w:val="000000" w:themeColor="text1"/>
          <w:kern w:val="0"/>
          <w:sz w:val="24"/>
        </w:rPr>
      </w:pPr>
      <w:r w:rsidRPr="009B0629">
        <w:rPr>
          <w:rFonts w:eastAsiaTheme="minorEastAsia"/>
          <w:b/>
          <w:color w:val="000000" w:themeColor="text1"/>
          <w:kern w:val="0"/>
          <w:sz w:val="24"/>
        </w:rPr>
        <w:t>5.8</w:t>
      </w:r>
      <w:r w:rsidR="0076518F" w:rsidRPr="009B0629">
        <w:rPr>
          <w:rFonts w:eastAsiaTheme="minorEastAsia"/>
          <w:b/>
          <w:color w:val="000000" w:themeColor="text1"/>
          <w:kern w:val="0"/>
          <w:sz w:val="24"/>
        </w:rPr>
        <w:t xml:space="preserve"> </w:t>
      </w:r>
      <w:r w:rsidR="0076518F" w:rsidRPr="009B0629">
        <w:rPr>
          <w:rFonts w:eastAsiaTheme="minorEastAsia"/>
          <w:b/>
          <w:color w:val="000000" w:themeColor="text1"/>
          <w:kern w:val="0"/>
          <w:sz w:val="24"/>
        </w:rPr>
        <w:t>报告期末按公允价值占基金资产净值比例大小排名的前五名金融衍生品投资明细</w:t>
      </w:r>
    </w:p>
    <w:p w:rsidR="00521EDE" w:rsidRPr="009B0629" w:rsidRDefault="00521EDE" w:rsidP="009B0629">
      <w:pPr>
        <w:autoSpaceDE w:val="0"/>
        <w:autoSpaceDN w:val="0"/>
        <w:adjustRightInd w:val="0"/>
        <w:spacing w:line="360" w:lineRule="auto"/>
        <w:ind w:firstLineChars="200" w:firstLine="480"/>
        <w:jc w:val="left"/>
        <w:rPr>
          <w:rFonts w:eastAsiaTheme="minorEastAsia"/>
          <w:color w:val="000000" w:themeColor="text1"/>
          <w:sz w:val="24"/>
        </w:rPr>
      </w:pPr>
      <w:r w:rsidRPr="009B0629">
        <w:rPr>
          <w:rFonts w:eastAsiaTheme="minorEastAsia"/>
          <w:color w:val="000000" w:themeColor="text1"/>
          <w:sz w:val="24"/>
        </w:rPr>
        <w:t>本基金本报告期末未持有金融衍生品。</w:t>
      </w:r>
    </w:p>
    <w:p w:rsidR="0076518F" w:rsidRPr="009B0629"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9B0629" w:rsidRDefault="00B22A61" w:rsidP="00EC4BA3">
      <w:pPr>
        <w:autoSpaceDE w:val="0"/>
        <w:autoSpaceDN w:val="0"/>
        <w:adjustRightInd w:val="0"/>
        <w:spacing w:line="360" w:lineRule="auto"/>
        <w:jc w:val="left"/>
        <w:rPr>
          <w:rFonts w:eastAsiaTheme="minorEastAsia"/>
          <w:b/>
          <w:color w:val="000000" w:themeColor="text1"/>
          <w:kern w:val="0"/>
          <w:sz w:val="24"/>
        </w:rPr>
      </w:pPr>
      <w:r w:rsidRPr="009B0629">
        <w:rPr>
          <w:rFonts w:eastAsiaTheme="minorEastAsia"/>
          <w:b/>
          <w:color w:val="000000" w:themeColor="text1"/>
          <w:kern w:val="0"/>
          <w:sz w:val="24"/>
        </w:rPr>
        <w:t>5.9</w:t>
      </w:r>
      <w:r w:rsidR="008C7108">
        <w:rPr>
          <w:rFonts w:eastAsiaTheme="minorEastAsia"/>
          <w:b/>
          <w:color w:val="000000" w:themeColor="text1"/>
          <w:kern w:val="0"/>
          <w:sz w:val="24"/>
        </w:rPr>
        <w:t xml:space="preserve"> </w:t>
      </w:r>
      <w:r w:rsidR="0076518F" w:rsidRPr="009B0629">
        <w:rPr>
          <w:rFonts w:eastAsiaTheme="minorEastAsia"/>
          <w:b/>
          <w:color w:val="000000" w:themeColor="text1"/>
          <w:kern w:val="0"/>
          <w:sz w:val="24"/>
        </w:rPr>
        <w:t>报告期末按公允价值占基金资产净值比例大小排序的前十名基金投资明细</w:t>
      </w:r>
    </w:p>
    <w:p w:rsidR="00521EDE" w:rsidRPr="009B0629" w:rsidRDefault="00521EDE" w:rsidP="009B0629">
      <w:pPr>
        <w:autoSpaceDE w:val="0"/>
        <w:autoSpaceDN w:val="0"/>
        <w:adjustRightInd w:val="0"/>
        <w:spacing w:line="360" w:lineRule="auto"/>
        <w:ind w:firstLineChars="200" w:firstLine="480"/>
        <w:jc w:val="left"/>
        <w:rPr>
          <w:rFonts w:eastAsiaTheme="minorEastAsia"/>
          <w:color w:val="000000" w:themeColor="text1"/>
          <w:sz w:val="24"/>
        </w:rPr>
      </w:pPr>
      <w:r w:rsidRPr="009B0629">
        <w:rPr>
          <w:rFonts w:eastAsiaTheme="minorEastAsia"/>
          <w:color w:val="000000" w:themeColor="text1"/>
          <w:sz w:val="24"/>
        </w:rPr>
        <w:t>本基金本报告期末未持有基金。</w:t>
      </w:r>
    </w:p>
    <w:p w:rsidR="0076518F" w:rsidRPr="009B0629"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9B0629" w:rsidRDefault="00B55EA7" w:rsidP="0049659A">
      <w:pPr>
        <w:autoSpaceDE w:val="0"/>
        <w:autoSpaceDN w:val="0"/>
        <w:adjustRightInd w:val="0"/>
        <w:spacing w:line="360" w:lineRule="auto"/>
        <w:jc w:val="left"/>
        <w:rPr>
          <w:rFonts w:eastAsiaTheme="minorEastAsia"/>
          <w:b/>
          <w:color w:val="000000" w:themeColor="text1"/>
          <w:kern w:val="0"/>
          <w:sz w:val="24"/>
        </w:rPr>
      </w:pPr>
      <w:r w:rsidRPr="009B0629">
        <w:rPr>
          <w:rFonts w:eastAsiaTheme="minorEastAsia"/>
          <w:b/>
          <w:color w:val="000000" w:themeColor="text1"/>
          <w:kern w:val="0"/>
          <w:sz w:val="24"/>
        </w:rPr>
        <w:t>5</w:t>
      </w:r>
      <w:r w:rsidR="0076518F" w:rsidRPr="009B0629">
        <w:rPr>
          <w:rFonts w:eastAsiaTheme="minorEastAsia"/>
          <w:b/>
          <w:color w:val="000000" w:themeColor="text1"/>
          <w:kern w:val="0"/>
          <w:sz w:val="24"/>
        </w:rPr>
        <w:t>.</w:t>
      </w:r>
      <w:r w:rsidRPr="009B0629">
        <w:rPr>
          <w:rFonts w:eastAsiaTheme="minorEastAsia"/>
          <w:b/>
          <w:color w:val="000000" w:themeColor="text1"/>
          <w:kern w:val="0"/>
          <w:sz w:val="24"/>
        </w:rPr>
        <w:t>10</w:t>
      </w:r>
      <w:r w:rsidR="0076518F" w:rsidRPr="009B0629">
        <w:rPr>
          <w:rFonts w:eastAsiaTheme="minorEastAsia"/>
          <w:b/>
          <w:color w:val="000000" w:themeColor="text1"/>
          <w:kern w:val="0"/>
          <w:sz w:val="24"/>
        </w:rPr>
        <w:t xml:space="preserve"> </w:t>
      </w:r>
      <w:r w:rsidR="0076518F" w:rsidRPr="009B0629">
        <w:rPr>
          <w:rFonts w:eastAsiaTheme="minorEastAsia"/>
          <w:b/>
          <w:color w:val="000000" w:themeColor="text1"/>
          <w:kern w:val="0"/>
          <w:sz w:val="24"/>
        </w:rPr>
        <w:t>投资组合报告附注</w:t>
      </w:r>
    </w:p>
    <w:p w:rsidR="00B55EA7" w:rsidRPr="009B0629" w:rsidRDefault="00B55EA7" w:rsidP="000E3F11">
      <w:pPr>
        <w:widowControl/>
        <w:spacing w:line="360" w:lineRule="auto"/>
        <w:ind w:left="120" w:hangingChars="50" w:hanging="120"/>
        <w:rPr>
          <w:rFonts w:eastAsiaTheme="minorEastAsia"/>
          <w:color w:val="000000" w:themeColor="text1"/>
          <w:sz w:val="24"/>
        </w:rPr>
      </w:pPr>
      <w:r w:rsidRPr="00B939B6">
        <w:rPr>
          <w:rFonts w:eastAsiaTheme="minorEastAsia"/>
          <w:b/>
          <w:color w:val="000000" w:themeColor="text1"/>
          <w:sz w:val="24"/>
        </w:rPr>
        <w:t>5.10.1</w:t>
      </w:r>
      <w:r w:rsidRPr="009B0629">
        <w:rPr>
          <w:rFonts w:eastAsiaTheme="minorEastAsia"/>
          <w:color w:val="000000" w:themeColor="text1"/>
          <w:sz w:val="24"/>
        </w:rPr>
        <w:t>报告期内本基金投资的前十名证券的发行主体本期没有出现被监管部门立案调查，或在报告编制日前一年内受到公开谴责、处罚的情形。</w:t>
      </w:r>
    </w:p>
    <w:p w:rsidR="00B55EA7" w:rsidRPr="009B0629" w:rsidRDefault="00B55EA7" w:rsidP="00B55EA7">
      <w:pPr>
        <w:widowControl/>
        <w:spacing w:line="360" w:lineRule="auto"/>
        <w:rPr>
          <w:rFonts w:eastAsiaTheme="minorEastAsia"/>
          <w:color w:val="000000" w:themeColor="text1"/>
          <w:sz w:val="24"/>
        </w:rPr>
      </w:pPr>
      <w:r w:rsidRPr="00B939B6">
        <w:rPr>
          <w:rFonts w:eastAsiaTheme="minorEastAsia"/>
          <w:b/>
          <w:color w:val="000000" w:themeColor="text1"/>
          <w:sz w:val="24"/>
        </w:rPr>
        <w:t>5.10.2</w:t>
      </w:r>
      <w:r w:rsidRPr="009B0629">
        <w:rPr>
          <w:rFonts w:eastAsiaTheme="minorEastAsia"/>
          <w:color w:val="000000" w:themeColor="text1"/>
          <w:sz w:val="24"/>
        </w:rPr>
        <w:t>报告期内本基金投资的前十名股票中没有在基金合同规定备选股票库之外的股票。</w:t>
      </w:r>
    </w:p>
    <w:p w:rsidR="0076518F" w:rsidRPr="009B0629" w:rsidRDefault="008C71EB" w:rsidP="0049659A">
      <w:pPr>
        <w:autoSpaceDE w:val="0"/>
        <w:autoSpaceDN w:val="0"/>
        <w:adjustRightInd w:val="0"/>
        <w:spacing w:line="360" w:lineRule="auto"/>
        <w:jc w:val="left"/>
        <w:rPr>
          <w:rFonts w:eastAsiaTheme="minorEastAsia"/>
          <w:b/>
          <w:color w:val="000000" w:themeColor="text1"/>
          <w:kern w:val="0"/>
          <w:sz w:val="24"/>
        </w:rPr>
      </w:pPr>
      <w:r w:rsidRPr="009B0629">
        <w:rPr>
          <w:rFonts w:eastAsiaTheme="minorEastAsia"/>
          <w:b/>
          <w:color w:val="000000" w:themeColor="text1"/>
          <w:kern w:val="0"/>
          <w:sz w:val="24"/>
        </w:rPr>
        <w:t>5.1</w:t>
      </w:r>
      <w:r w:rsidR="002A0FA2" w:rsidRPr="009B0629">
        <w:rPr>
          <w:rFonts w:eastAsiaTheme="minorEastAsia"/>
          <w:b/>
          <w:color w:val="000000" w:themeColor="text1"/>
          <w:kern w:val="0"/>
          <w:sz w:val="24"/>
        </w:rPr>
        <w:t>0</w:t>
      </w:r>
      <w:r w:rsidR="0076518F" w:rsidRPr="009B0629">
        <w:rPr>
          <w:rFonts w:eastAsiaTheme="minorEastAsia"/>
          <w:b/>
          <w:color w:val="000000" w:themeColor="text1"/>
          <w:kern w:val="0"/>
          <w:sz w:val="24"/>
        </w:rPr>
        <w:t>.3</w:t>
      </w:r>
      <w:r w:rsidR="008C7108">
        <w:rPr>
          <w:rFonts w:eastAsiaTheme="minorEastAsia"/>
          <w:b/>
          <w:color w:val="000000" w:themeColor="text1"/>
          <w:kern w:val="0"/>
          <w:sz w:val="24"/>
        </w:rPr>
        <w:t xml:space="preserve"> </w:t>
      </w:r>
      <w:r w:rsidR="0076518F" w:rsidRPr="009B0629">
        <w:rPr>
          <w:rFonts w:eastAsiaTheme="minor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9B0629" w:rsidTr="004C05F3">
        <w:tc>
          <w:tcPr>
            <w:tcW w:w="802" w:type="dxa"/>
            <w:vAlign w:val="center"/>
          </w:tcPr>
          <w:p w:rsidR="002C2678" w:rsidRPr="009B0629" w:rsidRDefault="002C2678" w:rsidP="00797DD2">
            <w:pPr>
              <w:autoSpaceDE w:val="0"/>
              <w:autoSpaceDN w:val="0"/>
              <w:adjustRightInd w:val="0"/>
              <w:spacing w:before="29" w:line="360" w:lineRule="auto"/>
              <w:ind w:left="17"/>
              <w:jc w:val="center"/>
              <w:rPr>
                <w:rFonts w:eastAsiaTheme="minorEastAsia"/>
                <w:color w:val="000000" w:themeColor="text1"/>
                <w:kern w:val="0"/>
                <w:sz w:val="24"/>
              </w:rPr>
            </w:pPr>
            <w:r w:rsidRPr="009B0629">
              <w:rPr>
                <w:rFonts w:eastAsiaTheme="minorEastAsia"/>
                <w:color w:val="000000" w:themeColor="text1"/>
                <w:kern w:val="0"/>
                <w:sz w:val="24"/>
              </w:rPr>
              <w:t>序号</w:t>
            </w:r>
          </w:p>
        </w:tc>
        <w:tc>
          <w:tcPr>
            <w:tcW w:w="2903" w:type="dxa"/>
            <w:vAlign w:val="center"/>
          </w:tcPr>
          <w:p w:rsidR="002C2678" w:rsidRPr="009B0629" w:rsidRDefault="002C2678" w:rsidP="00797DD2">
            <w:pPr>
              <w:autoSpaceDE w:val="0"/>
              <w:autoSpaceDN w:val="0"/>
              <w:adjustRightInd w:val="0"/>
              <w:spacing w:before="29" w:line="360" w:lineRule="auto"/>
              <w:ind w:left="17"/>
              <w:jc w:val="center"/>
              <w:rPr>
                <w:rFonts w:eastAsiaTheme="minorEastAsia"/>
                <w:color w:val="000000" w:themeColor="text1"/>
                <w:kern w:val="0"/>
                <w:sz w:val="24"/>
              </w:rPr>
            </w:pPr>
            <w:r w:rsidRPr="009B0629">
              <w:rPr>
                <w:rFonts w:eastAsiaTheme="minorEastAsia"/>
                <w:color w:val="000000" w:themeColor="text1"/>
                <w:kern w:val="0"/>
                <w:sz w:val="24"/>
              </w:rPr>
              <w:t>名称</w:t>
            </w:r>
          </w:p>
        </w:tc>
        <w:tc>
          <w:tcPr>
            <w:tcW w:w="4808" w:type="dxa"/>
            <w:vAlign w:val="center"/>
          </w:tcPr>
          <w:p w:rsidR="002C2678" w:rsidRPr="009B0629" w:rsidRDefault="002C2678" w:rsidP="00797DD2">
            <w:pPr>
              <w:autoSpaceDE w:val="0"/>
              <w:autoSpaceDN w:val="0"/>
              <w:adjustRightInd w:val="0"/>
              <w:spacing w:before="29" w:line="360" w:lineRule="auto"/>
              <w:ind w:left="17"/>
              <w:jc w:val="center"/>
              <w:rPr>
                <w:rFonts w:eastAsiaTheme="minorEastAsia"/>
                <w:color w:val="000000" w:themeColor="text1"/>
                <w:kern w:val="0"/>
                <w:sz w:val="24"/>
              </w:rPr>
            </w:pPr>
            <w:r w:rsidRPr="009B0629">
              <w:rPr>
                <w:rFonts w:eastAsiaTheme="minorEastAsia"/>
                <w:color w:val="000000" w:themeColor="text1"/>
                <w:kern w:val="0"/>
                <w:sz w:val="24"/>
              </w:rPr>
              <w:t>金额</w:t>
            </w:r>
            <w:r w:rsidRPr="009B0629">
              <w:rPr>
                <w:rFonts w:eastAsiaTheme="minorEastAsia"/>
                <w:color w:val="000000" w:themeColor="text1"/>
                <w:kern w:val="0"/>
                <w:sz w:val="24"/>
              </w:rPr>
              <w:t>(</w:t>
            </w:r>
            <w:r w:rsidR="00C42431" w:rsidRPr="009B0629">
              <w:rPr>
                <w:rFonts w:eastAsiaTheme="minorEastAsia"/>
                <w:color w:val="000000" w:themeColor="text1"/>
                <w:kern w:val="0"/>
                <w:sz w:val="24"/>
              </w:rPr>
              <w:t>人民币</w:t>
            </w:r>
            <w:r w:rsidRPr="009B0629">
              <w:rPr>
                <w:rFonts w:eastAsiaTheme="minorEastAsia"/>
                <w:color w:val="000000" w:themeColor="text1"/>
                <w:kern w:val="0"/>
                <w:sz w:val="24"/>
              </w:rPr>
              <w:t>元</w:t>
            </w:r>
            <w:r w:rsidRPr="009B0629">
              <w:rPr>
                <w:rFonts w:eastAsiaTheme="minorEastAsia"/>
                <w:color w:val="000000" w:themeColor="text1"/>
                <w:kern w:val="0"/>
                <w:sz w:val="24"/>
              </w:rPr>
              <w:t>)</w:t>
            </w:r>
          </w:p>
        </w:tc>
      </w:tr>
      <w:tr w:rsidR="008277FF" w:rsidRPr="009B0629" w:rsidTr="009E3391">
        <w:tc>
          <w:tcPr>
            <w:tcW w:w="802" w:type="dxa"/>
            <w:vAlign w:val="center"/>
          </w:tcPr>
          <w:p w:rsidR="002C2678" w:rsidRPr="009B0629" w:rsidRDefault="002C2678" w:rsidP="00797DD2">
            <w:pPr>
              <w:autoSpaceDE w:val="0"/>
              <w:autoSpaceDN w:val="0"/>
              <w:adjustRightInd w:val="0"/>
              <w:spacing w:before="29" w:line="360" w:lineRule="auto"/>
              <w:ind w:left="15"/>
              <w:jc w:val="center"/>
              <w:rPr>
                <w:rFonts w:eastAsiaTheme="minorEastAsia"/>
                <w:color w:val="000000" w:themeColor="text1"/>
                <w:kern w:val="0"/>
                <w:sz w:val="24"/>
              </w:rPr>
            </w:pPr>
            <w:r w:rsidRPr="009B0629">
              <w:rPr>
                <w:rFonts w:eastAsiaTheme="minorEastAsia"/>
                <w:color w:val="000000" w:themeColor="text1"/>
                <w:sz w:val="24"/>
              </w:rPr>
              <w:t>1</w:t>
            </w:r>
          </w:p>
        </w:tc>
        <w:tc>
          <w:tcPr>
            <w:tcW w:w="2903" w:type="dxa"/>
            <w:vAlign w:val="center"/>
          </w:tcPr>
          <w:p w:rsidR="002C2678" w:rsidRPr="009B0629" w:rsidRDefault="002C2678" w:rsidP="009E3391">
            <w:pPr>
              <w:autoSpaceDE w:val="0"/>
              <w:autoSpaceDN w:val="0"/>
              <w:adjustRightInd w:val="0"/>
              <w:spacing w:before="29" w:line="360" w:lineRule="auto"/>
              <w:ind w:left="15"/>
              <w:rPr>
                <w:rFonts w:eastAsiaTheme="minorEastAsia"/>
                <w:color w:val="000000" w:themeColor="text1"/>
                <w:kern w:val="0"/>
                <w:sz w:val="24"/>
              </w:rPr>
            </w:pPr>
            <w:r w:rsidRPr="009B0629">
              <w:rPr>
                <w:rFonts w:eastAsiaTheme="minorEastAsia"/>
                <w:color w:val="000000" w:themeColor="text1"/>
                <w:kern w:val="0"/>
                <w:sz w:val="24"/>
              </w:rPr>
              <w:t>存出保证金</w:t>
            </w:r>
          </w:p>
        </w:tc>
        <w:tc>
          <w:tcPr>
            <w:tcW w:w="4808" w:type="dxa"/>
            <w:vAlign w:val="center"/>
          </w:tcPr>
          <w:p w:rsidR="002C2678" w:rsidRPr="009B0629" w:rsidRDefault="002C2678" w:rsidP="00797DD2">
            <w:pPr>
              <w:autoSpaceDE w:val="0"/>
              <w:autoSpaceDN w:val="0"/>
              <w:adjustRightInd w:val="0"/>
              <w:spacing w:before="29" w:line="360" w:lineRule="auto"/>
              <w:ind w:left="15"/>
              <w:jc w:val="right"/>
              <w:rPr>
                <w:rFonts w:eastAsiaTheme="minorEastAsia"/>
                <w:color w:val="000000" w:themeColor="text1"/>
                <w:kern w:val="0"/>
                <w:sz w:val="24"/>
              </w:rPr>
            </w:pPr>
            <w:r w:rsidRPr="009B0629">
              <w:rPr>
                <w:rFonts w:eastAsiaTheme="minorEastAsia"/>
                <w:color w:val="000000" w:themeColor="text1"/>
                <w:kern w:val="0"/>
                <w:sz w:val="24"/>
              </w:rPr>
              <w:t>-</w:t>
            </w:r>
          </w:p>
        </w:tc>
      </w:tr>
      <w:tr w:rsidR="008277FF" w:rsidRPr="009B0629" w:rsidTr="009E3391">
        <w:tc>
          <w:tcPr>
            <w:tcW w:w="802" w:type="dxa"/>
            <w:vAlign w:val="center"/>
          </w:tcPr>
          <w:p w:rsidR="002C2678" w:rsidRPr="009B0629" w:rsidRDefault="002C2678" w:rsidP="00797DD2">
            <w:pPr>
              <w:autoSpaceDE w:val="0"/>
              <w:autoSpaceDN w:val="0"/>
              <w:adjustRightInd w:val="0"/>
              <w:spacing w:before="29" w:line="360" w:lineRule="auto"/>
              <w:ind w:left="15"/>
              <w:jc w:val="center"/>
              <w:rPr>
                <w:rFonts w:eastAsiaTheme="minorEastAsia"/>
                <w:color w:val="000000" w:themeColor="text1"/>
                <w:sz w:val="24"/>
              </w:rPr>
            </w:pPr>
            <w:r w:rsidRPr="009B0629">
              <w:rPr>
                <w:rFonts w:eastAsiaTheme="minorEastAsia"/>
                <w:color w:val="000000" w:themeColor="text1"/>
                <w:sz w:val="24"/>
              </w:rPr>
              <w:t>2</w:t>
            </w:r>
          </w:p>
        </w:tc>
        <w:tc>
          <w:tcPr>
            <w:tcW w:w="2903" w:type="dxa"/>
            <w:vAlign w:val="center"/>
          </w:tcPr>
          <w:p w:rsidR="002C2678" w:rsidRPr="009B0629" w:rsidRDefault="002C2678" w:rsidP="009E3391">
            <w:pPr>
              <w:autoSpaceDE w:val="0"/>
              <w:autoSpaceDN w:val="0"/>
              <w:adjustRightInd w:val="0"/>
              <w:spacing w:before="29" w:line="360" w:lineRule="auto"/>
              <w:ind w:left="15"/>
              <w:rPr>
                <w:rFonts w:eastAsiaTheme="minorEastAsia"/>
                <w:color w:val="000000" w:themeColor="text1"/>
                <w:kern w:val="0"/>
                <w:sz w:val="24"/>
              </w:rPr>
            </w:pPr>
            <w:r w:rsidRPr="009B0629">
              <w:rPr>
                <w:rFonts w:eastAsiaTheme="minorEastAsia"/>
                <w:color w:val="000000" w:themeColor="text1"/>
                <w:kern w:val="0"/>
                <w:sz w:val="24"/>
              </w:rPr>
              <w:t>应收证券清算款</w:t>
            </w:r>
          </w:p>
        </w:tc>
        <w:tc>
          <w:tcPr>
            <w:tcW w:w="4808" w:type="dxa"/>
            <w:vAlign w:val="center"/>
          </w:tcPr>
          <w:p w:rsidR="002C2678" w:rsidRPr="009B0629" w:rsidRDefault="002C2678" w:rsidP="00797DD2">
            <w:pPr>
              <w:autoSpaceDE w:val="0"/>
              <w:autoSpaceDN w:val="0"/>
              <w:adjustRightInd w:val="0"/>
              <w:spacing w:before="29" w:line="360" w:lineRule="auto"/>
              <w:ind w:left="15"/>
              <w:jc w:val="right"/>
              <w:rPr>
                <w:rFonts w:eastAsiaTheme="minorEastAsia"/>
                <w:color w:val="000000" w:themeColor="text1"/>
                <w:kern w:val="0"/>
                <w:sz w:val="24"/>
              </w:rPr>
            </w:pPr>
            <w:r w:rsidRPr="009B0629">
              <w:rPr>
                <w:rFonts w:eastAsiaTheme="minorEastAsia"/>
                <w:color w:val="000000" w:themeColor="text1"/>
                <w:kern w:val="0"/>
                <w:sz w:val="24"/>
              </w:rPr>
              <w:t>-</w:t>
            </w:r>
          </w:p>
        </w:tc>
      </w:tr>
      <w:tr w:rsidR="008277FF" w:rsidRPr="009B0629" w:rsidTr="009E3391">
        <w:tc>
          <w:tcPr>
            <w:tcW w:w="802" w:type="dxa"/>
            <w:vAlign w:val="center"/>
          </w:tcPr>
          <w:p w:rsidR="002C2678" w:rsidRPr="009B0629" w:rsidRDefault="002C2678" w:rsidP="00797DD2">
            <w:pPr>
              <w:autoSpaceDE w:val="0"/>
              <w:autoSpaceDN w:val="0"/>
              <w:adjustRightInd w:val="0"/>
              <w:spacing w:before="29" w:line="360" w:lineRule="auto"/>
              <w:ind w:left="15"/>
              <w:jc w:val="center"/>
              <w:rPr>
                <w:rFonts w:eastAsiaTheme="minorEastAsia"/>
                <w:color w:val="000000" w:themeColor="text1"/>
                <w:sz w:val="24"/>
              </w:rPr>
            </w:pPr>
            <w:r w:rsidRPr="009B0629">
              <w:rPr>
                <w:rFonts w:eastAsiaTheme="minorEastAsia"/>
                <w:color w:val="000000" w:themeColor="text1"/>
                <w:sz w:val="24"/>
              </w:rPr>
              <w:t>3</w:t>
            </w:r>
          </w:p>
        </w:tc>
        <w:tc>
          <w:tcPr>
            <w:tcW w:w="2903" w:type="dxa"/>
            <w:vAlign w:val="center"/>
          </w:tcPr>
          <w:p w:rsidR="002C2678" w:rsidRPr="009B0629" w:rsidRDefault="002C2678" w:rsidP="009E3391">
            <w:pPr>
              <w:autoSpaceDE w:val="0"/>
              <w:autoSpaceDN w:val="0"/>
              <w:adjustRightInd w:val="0"/>
              <w:spacing w:before="29" w:line="360" w:lineRule="auto"/>
              <w:ind w:left="15"/>
              <w:rPr>
                <w:rFonts w:eastAsiaTheme="minorEastAsia"/>
                <w:color w:val="000000" w:themeColor="text1"/>
                <w:kern w:val="0"/>
                <w:sz w:val="24"/>
              </w:rPr>
            </w:pPr>
            <w:r w:rsidRPr="009B0629">
              <w:rPr>
                <w:rFonts w:eastAsiaTheme="minorEastAsia"/>
                <w:color w:val="000000" w:themeColor="text1"/>
                <w:kern w:val="0"/>
                <w:sz w:val="24"/>
              </w:rPr>
              <w:t>应收股利</w:t>
            </w:r>
          </w:p>
        </w:tc>
        <w:tc>
          <w:tcPr>
            <w:tcW w:w="4808" w:type="dxa"/>
            <w:vAlign w:val="center"/>
          </w:tcPr>
          <w:p w:rsidR="002C2678" w:rsidRPr="009B0629" w:rsidRDefault="002C2678" w:rsidP="00797DD2">
            <w:pPr>
              <w:autoSpaceDE w:val="0"/>
              <w:autoSpaceDN w:val="0"/>
              <w:adjustRightInd w:val="0"/>
              <w:spacing w:before="29" w:line="360" w:lineRule="auto"/>
              <w:ind w:left="15"/>
              <w:jc w:val="right"/>
              <w:rPr>
                <w:rFonts w:eastAsiaTheme="minorEastAsia"/>
                <w:color w:val="000000" w:themeColor="text1"/>
                <w:kern w:val="0"/>
                <w:sz w:val="24"/>
              </w:rPr>
            </w:pPr>
            <w:r w:rsidRPr="009B0629">
              <w:rPr>
                <w:rFonts w:eastAsiaTheme="minorEastAsia"/>
                <w:color w:val="000000" w:themeColor="text1"/>
                <w:kern w:val="0"/>
                <w:sz w:val="24"/>
              </w:rPr>
              <w:t>1,027,872.90</w:t>
            </w:r>
          </w:p>
        </w:tc>
      </w:tr>
      <w:tr w:rsidR="008277FF" w:rsidRPr="009B0629" w:rsidTr="009E3391">
        <w:tc>
          <w:tcPr>
            <w:tcW w:w="802" w:type="dxa"/>
            <w:vAlign w:val="center"/>
          </w:tcPr>
          <w:p w:rsidR="002C2678" w:rsidRPr="009B0629" w:rsidRDefault="002C2678" w:rsidP="00797DD2">
            <w:pPr>
              <w:autoSpaceDE w:val="0"/>
              <w:autoSpaceDN w:val="0"/>
              <w:adjustRightInd w:val="0"/>
              <w:spacing w:before="29" w:line="360" w:lineRule="auto"/>
              <w:ind w:left="15"/>
              <w:jc w:val="center"/>
              <w:rPr>
                <w:rFonts w:eastAsiaTheme="minorEastAsia"/>
                <w:color w:val="000000" w:themeColor="text1"/>
                <w:sz w:val="24"/>
              </w:rPr>
            </w:pPr>
            <w:r w:rsidRPr="009B0629">
              <w:rPr>
                <w:rFonts w:eastAsiaTheme="minorEastAsia"/>
                <w:color w:val="000000" w:themeColor="text1"/>
                <w:sz w:val="24"/>
              </w:rPr>
              <w:lastRenderedPageBreak/>
              <w:t>4</w:t>
            </w:r>
          </w:p>
        </w:tc>
        <w:tc>
          <w:tcPr>
            <w:tcW w:w="2903" w:type="dxa"/>
            <w:vAlign w:val="center"/>
          </w:tcPr>
          <w:p w:rsidR="002C2678" w:rsidRPr="009B0629" w:rsidRDefault="002C2678" w:rsidP="009E3391">
            <w:pPr>
              <w:autoSpaceDE w:val="0"/>
              <w:autoSpaceDN w:val="0"/>
              <w:adjustRightInd w:val="0"/>
              <w:spacing w:before="29" w:line="360" w:lineRule="auto"/>
              <w:ind w:left="15"/>
              <w:rPr>
                <w:rFonts w:eastAsiaTheme="minorEastAsia"/>
                <w:color w:val="000000" w:themeColor="text1"/>
                <w:kern w:val="0"/>
                <w:sz w:val="24"/>
              </w:rPr>
            </w:pPr>
            <w:r w:rsidRPr="009B0629">
              <w:rPr>
                <w:rFonts w:eastAsiaTheme="minorEastAsia"/>
                <w:color w:val="000000" w:themeColor="text1"/>
                <w:kern w:val="0"/>
                <w:sz w:val="24"/>
              </w:rPr>
              <w:t>应收利息</w:t>
            </w:r>
          </w:p>
        </w:tc>
        <w:tc>
          <w:tcPr>
            <w:tcW w:w="4808" w:type="dxa"/>
            <w:vAlign w:val="center"/>
          </w:tcPr>
          <w:p w:rsidR="002C2678" w:rsidRPr="009B0629" w:rsidRDefault="002C2678" w:rsidP="00797DD2">
            <w:pPr>
              <w:autoSpaceDE w:val="0"/>
              <w:autoSpaceDN w:val="0"/>
              <w:adjustRightInd w:val="0"/>
              <w:spacing w:before="29" w:line="360" w:lineRule="auto"/>
              <w:ind w:left="15"/>
              <w:jc w:val="right"/>
              <w:rPr>
                <w:rFonts w:eastAsiaTheme="minorEastAsia"/>
                <w:color w:val="000000" w:themeColor="text1"/>
                <w:kern w:val="0"/>
                <w:sz w:val="24"/>
              </w:rPr>
            </w:pPr>
            <w:r w:rsidRPr="009B0629">
              <w:rPr>
                <w:rFonts w:eastAsiaTheme="minorEastAsia"/>
                <w:color w:val="000000" w:themeColor="text1"/>
                <w:kern w:val="0"/>
                <w:sz w:val="24"/>
              </w:rPr>
              <w:t>-</w:t>
            </w:r>
          </w:p>
        </w:tc>
      </w:tr>
      <w:tr w:rsidR="008277FF" w:rsidRPr="009B0629" w:rsidTr="009E3391">
        <w:tc>
          <w:tcPr>
            <w:tcW w:w="802" w:type="dxa"/>
            <w:vAlign w:val="center"/>
          </w:tcPr>
          <w:p w:rsidR="002C2678" w:rsidRPr="009B0629" w:rsidRDefault="002C2678" w:rsidP="00797DD2">
            <w:pPr>
              <w:autoSpaceDE w:val="0"/>
              <w:autoSpaceDN w:val="0"/>
              <w:adjustRightInd w:val="0"/>
              <w:spacing w:before="29" w:line="360" w:lineRule="auto"/>
              <w:ind w:left="15"/>
              <w:jc w:val="center"/>
              <w:rPr>
                <w:rFonts w:eastAsiaTheme="minorEastAsia"/>
                <w:color w:val="000000" w:themeColor="text1"/>
                <w:sz w:val="24"/>
              </w:rPr>
            </w:pPr>
            <w:r w:rsidRPr="009B0629">
              <w:rPr>
                <w:rFonts w:eastAsiaTheme="minorEastAsia"/>
                <w:color w:val="000000" w:themeColor="text1"/>
                <w:sz w:val="24"/>
              </w:rPr>
              <w:t>5</w:t>
            </w:r>
          </w:p>
        </w:tc>
        <w:tc>
          <w:tcPr>
            <w:tcW w:w="2903" w:type="dxa"/>
            <w:vAlign w:val="center"/>
          </w:tcPr>
          <w:p w:rsidR="002C2678" w:rsidRPr="009B0629" w:rsidRDefault="002C2678" w:rsidP="009E3391">
            <w:pPr>
              <w:autoSpaceDE w:val="0"/>
              <w:autoSpaceDN w:val="0"/>
              <w:adjustRightInd w:val="0"/>
              <w:spacing w:before="29" w:line="360" w:lineRule="auto"/>
              <w:ind w:left="15"/>
              <w:rPr>
                <w:rFonts w:eastAsiaTheme="minorEastAsia"/>
                <w:color w:val="000000" w:themeColor="text1"/>
                <w:kern w:val="0"/>
                <w:sz w:val="24"/>
              </w:rPr>
            </w:pPr>
            <w:r w:rsidRPr="009B0629">
              <w:rPr>
                <w:rFonts w:eastAsiaTheme="minorEastAsia"/>
                <w:color w:val="000000" w:themeColor="text1"/>
                <w:kern w:val="0"/>
                <w:sz w:val="24"/>
              </w:rPr>
              <w:t>应收申购款</w:t>
            </w:r>
          </w:p>
        </w:tc>
        <w:tc>
          <w:tcPr>
            <w:tcW w:w="4808" w:type="dxa"/>
            <w:vAlign w:val="center"/>
          </w:tcPr>
          <w:p w:rsidR="002C2678" w:rsidRPr="009B0629" w:rsidRDefault="002C2678" w:rsidP="00797DD2">
            <w:pPr>
              <w:autoSpaceDE w:val="0"/>
              <w:autoSpaceDN w:val="0"/>
              <w:adjustRightInd w:val="0"/>
              <w:spacing w:before="29" w:line="360" w:lineRule="auto"/>
              <w:ind w:left="15"/>
              <w:jc w:val="right"/>
              <w:rPr>
                <w:rFonts w:eastAsiaTheme="minorEastAsia"/>
                <w:color w:val="000000" w:themeColor="text1"/>
                <w:kern w:val="0"/>
                <w:sz w:val="24"/>
              </w:rPr>
            </w:pPr>
            <w:r w:rsidRPr="009B0629">
              <w:rPr>
                <w:rFonts w:eastAsiaTheme="minorEastAsia"/>
                <w:color w:val="000000" w:themeColor="text1"/>
                <w:kern w:val="0"/>
                <w:sz w:val="24"/>
              </w:rPr>
              <w:t>1,285,602.05</w:t>
            </w:r>
          </w:p>
        </w:tc>
      </w:tr>
      <w:tr w:rsidR="008277FF" w:rsidRPr="009B0629" w:rsidTr="009E3391">
        <w:tc>
          <w:tcPr>
            <w:tcW w:w="802" w:type="dxa"/>
            <w:vAlign w:val="center"/>
          </w:tcPr>
          <w:p w:rsidR="002C2678" w:rsidRPr="009B0629" w:rsidRDefault="002C2678" w:rsidP="00797DD2">
            <w:pPr>
              <w:autoSpaceDE w:val="0"/>
              <w:autoSpaceDN w:val="0"/>
              <w:adjustRightInd w:val="0"/>
              <w:spacing w:before="29" w:line="360" w:lineRule="auto"/>
              <w:ind w:left="15"/>
              <w:jc w:val="center"/>
              <w:rPr>
                <w:rFonts w:eastAsiaTheme="minorEastAsia"/>
                <w:color w:val="000000" w:themeColor="text1"/>
                <w:sz w:val="24"/>
              </w:rPr>
            </w:pPr>
            <w:r w:rsidRPr="009B0629">
              <w:rPr>
                <w:rFonts w:eastAsiaTheme="minorEastAsia"/>
                <w:color w:val="000000" w:themeColor="text1"/>
                <w:sz w:val="24"/>
              </w:rPr>
              <w:t>6</w:t>
            </w:r>
          </w:p>
        </w:tc>
        <w:tc>
          <w:tcPr>
            <w:tcW w:w="2903" w:type="dxa"/>
            <w:vAlign w:val="center"/>
          </w:tcPr>
          <w:p w:rsidR="002C2678" w:rsidRPr="009B0629" w:rsidRDefault="002C2678" w:rsidP="009E3391">
            <w:pPr>
              <w:autoSpaceDE w:val="0"/>
              <w:autoSpaceDN w:val="0"/>
              <w:adjustRightInd w:val="0"/>
              <w:spacing w:before="29" w:line="360" w:lineRule="auto"/>
              <w:ind w:left="15"/>
              <w:rPr>
                <w:rFonts w:eastAsiaTheme="minorEastAsia"/>
                <w:color w:val="000000" w:themeColor="text1"/>
                <w:kern w:val="0"/>
                <w:sz w:val="24"/>
              </w:rPr>
            </w:pPr>
            <w:r w:rsidRPr="009B0629">
              <w:rPr>
                <w:rFonts w:eastAsiaTheme="minorEastAsia"/>
                <w:color w:val="000000" w:themeColor="text1"/>
                <w:kern w:val="0"/>
                <w:sz w:val="24"/>
              </w:rPr>
              <w:t>其他应收款</w:t>
            </w:r>
          </w:p>
        </w:tc>
        <w:tc>
          <w:tcPr>
            <w:tcW w:w="4808" w:type="dxa"/>
            <w:vAlign w:val="center"/>
          </w:tcPr>
          <w:p w:rsidR="002C2678" w:rsidRPr="009B0629" w:rsidRDefault="002C2678" w:rsidP="00797DD2">
            <w:pPr>
              <w:autoSpaceDE w:val="0"/>
              <w:autoSpaceDN w:val="0"/>
              <w:adjustRightInd w:val="0"/>
              <w:spacing w:before="29" w:line="360" w:lineRule="auto"/>
              <w:ind w:left="15"/>
              <w:jc w:val="right"/>
              <w:rPr>
                <w:rFonts w:eastAsiaTheme="minorEastAsia"/>
                <w:color w:val="000000" w:themeColor="text1"/>
                <w:kern w:val="0"/>
                <w:sz w:val="24"/>
              </w:rPr>
            </w:pPr>
            <w:r w:rsidRPr="009B0629">
              <w:rPr>
                <w:rFonts w:eastAsiaTheme="minorEastAsia"/>
                <w:color w:val="000000" w:themeColor="text1"/>
                <w:kern w:val="0"/>
                <w:sz w:val="24"/>
              </w:rPr>
              <w:t>0.99</w:t>
            </w:r>
          </w:p>
        </w:tc>
      </w:tr>
      <w:tr w:rsidR="008277FF" w:rsidRPr="009B0629" w:rsidTr="009E3391">
        <w:tc>
          <w:tcPr>
            <w:tcW w:w="802" w:type="dxa"/>
            <w:vAlign w:val="center"/>
          </w:tcPr>
          <w:p w:rsidR="00F951CF" w:rsidRPr="009B0629" w:rsidRDefault="00F951CF" w:rsidP="00797DD2">
            <w:pPr>
              <w:autoSpaceDE w:val="0"/>
              <w:autoSpaceDN w:val="0"/>
              <w:adjustRightInd w:val="0"/>
              <w:spacing w:before="29" w:line="360" w:lineRule="auto"/>
              <w:ind w:left="15"/>
              <w:jc w:val="center"/>
              <w:rPr>
                <w:rFonts w:eastAsiaTheme="minorEastAsia"/>
                <w:color w:val="000000" w:themeColor="text1"/>
                <w:sz w:val="24"/>
              </w:rPr>
            </w:pPr>
            <w:r w:rsidRPr="009B0629">
              <w:rPr>
                <w:rFonts w:eastAsiaTheme="minorEastAsia"/>
                <w:color w:val="000000" w:themeColor="text1"/>
                <w:sz w:val="24"/>
              </w:rPr>
              <w:t>7</w:t>
            </w:r>
          </w:p>
        </w:tc>
        <w:tc>
          <w:tcPr>
            <w:tcW w:w="2903" w:type="dxa"/>
            <w:vAlign w:val="center"/>
          </w:tcPr>
          <w:p w:rsidR="00F951CF" w:rsidRPr="009B0629" w:rsidRDefault="00F951CF" w:rsidP="009E3391">
            <w:pPr>
              <w:autoSpaceDE w:val="0"/>
              <w:autoSpaceDN w:val="0"/>
              <w:adjustRightInd w:val="0"/>
              <w:spacing w:before="29" w:line="360" w:lineRule="auto"/>
              <w:ind w:left="15"/>
              <w:rPr>
                <w:rFonts w:eastAsiaTheme="minorEastAsia"/>
                <w:color w:val="000000" w:themeColor="text1"/>
                <w:sz w:val="24"/>
              </w:rPr>
            </w:pPr>
            <w:r w:rsidRPr="009B0629">
              <w:rPr>
                <w:rFonts w:eastAsiaTheme="minorEastAsia"/>
                <w:color w:val="000000" w:themeColor="text1"/>
                <w:sz w:val="24"/>
              </w:rPr>
              <w:t>待摊费用</w:t>
            </w:r>
          </w:p>
        </w:tc>
        <w:tc>
          <w:tcPr>
            <w:tcW w:w="4808" w:type="dxa"/>
            <w:vAlign w:val="center"/>
          </w:tcPr>
          <w:p w:rsidR="00F951CF" w:rsidRPr="009B0629" w:rsidRDefault="00F951CF" w:rsidP="00797DD2">
            <w:pPr>
              <w:autoSpaceDE w:val="0"/>
              <w:autoSpaceDN w:val="0"/>
              <w:adjustRightInd w:val="0"/>
              <w:spacing w:before="29" w:line="360" w:lineRule="auto"/>
              <w:ind w:left="15"/>
              <w:jc w:val="right"/>
              <w:rPr>
                <w:rFonts w:eastAsiaTheme="minorEastAsia"/>
                <w:color w:val="000000" w:themeColor="text1"/>
                <w:sz w:val="24"/>
              </w:rPr>
            </w:pPr>
            <w:r w:rsidRPr="009B0629">
              <w:rPr>
                <w:rFonts w:eastAsiaTheme="minorEastAsia"/>
                <w:color w:val="000000" w:themeColor="text1"/>
                <w:sz w:val="24"/>
              </w:rPr>
              <w:t>-</w:t>
            </w:r>
          </w:p>
        </w:tc>
      </w:tr>
      <w:tr w:rsidR="008277FF" w:rsidRPr="009B0629" w:rsidTr="009E3391">
        <w:tc>
          <w:tcPr>
            <w:tcW w:w="802" w:type="dxa"/>
            <w:vAlign w:val="center"/>
          </w:tcPr>
          <w:p w:rsidR="00F951CF" w:rsidRPr="009B0629" w:rsidRDefault="00F951CF" w:rsidP="00797DD2">
            <w:pPr>
              <w:autoSpaceDE w:val="0"/>
              <w:autoSpaceDN w:val="0"/>
              <w:adjustRightInd w:val="0"/>
              <w:spacing w:before="29" w:line="360" w:lineRule="auto"/>
              <w:ind w:left="15"/>
              <w:jc w:val="center"/>
              <w:rPr>
                <w:rFonts w:eastAsiaTheme="minorEastAsia"/>
                <w:color w:val="000000" w:themeColor="text1"/>
                <w:sz w:val="24"/>
              </w:rPr>
            </w:pPr>
            <w:r w:rsidRPr="009B0629">
              <w:rPr>
                <w:rFonts w:eastAsiaTheme="minorEastAsia"/>
                <w:color w:val="000000" w:themeColor="text1"/>
                <w:sz w:val="24"/>
              </w:rPr>
              <w:t>8</w:t>
            </w:r>
          </w:p>
        </w:tc>
        <w:tc>
          <w:tcPr>
            <w:tcW w:w="2903" w:type="dxa"/>
            <w:vAlign w:val="center"/>
          </w:tcPr>
          <w:p w:rsidR="00F951CF" w:rsidRPr="009B0629" w:rsidRDefault="00F951CF" w:rsidP="009E3391">
            <w:pPr>
              <w:autoSpaceDE w:val="0"/>
              <w:autoSpaceDN w:val="0"/>
              <w:adjustRightInd w:val="0"/>
              <w:spacing w:before="29" w:line="360" w:lineRule="auto"/>
              <w:ind w:left="15"/>
              <w:rPr>
                <w:rFonts w:eastAsiaTheme="minorEastAsia"/>
                <w:color w:val="000000" w:themeColor="text1"/>
                <w:kern w:val="0"/>
                <w:sz w:val="24"/>
              </w:rPr>
            </w:pPr>
            <w:r w:rsidRPr="009B0629">
              <w:rPr>
                <w:rFonts w:eastAsiaTheme="minorEastAsia"/>
                <w:color w:val="000000" w:themeColor="text1"/>
                <w:kern w:val="0"/>
                <w:sz w:val="24"/>
              </w:rPr>
              <w:t>其他</w:t>
            </w:r>
          </w:p>
        </w:tc>
        <w:tc>
          <w:tcPr>
            <w:tcW w:w="4808" w:type="dxa"/>
            <w:vAlign w:val="center"/>
          </w:tcPr>
          <w:p w:rsidR="00F951CF" w:rsidRPr="009B0629" w:rsidRDefault="00F951CF" w:rsidP="00797DD2">
            <w:pPr>
              <w:autoSpaceDE w:val="0"/>
              <w:autoSpaceDN w:val="0"/>
              <w:adjustRightInd w:val="0"/>
              <w:spacing w:before="29" w:line="360" w:lineRule="auto"/>
              <w:ind w:left="15"/>
              <w:jc w:val="right"/>
              <w:rPr>
                <w:rFonts w:eastAsiaTheme="minorEastAsia"/>
                <w:color w:val="000000" w:themeColor="text1"/>
                <w:kern w:val="0"/>
                <w:sz w:val="24"/>
              </w:rPr>
            </w:pPr>
            <w:r w:rsidRPr="009B0629">
              <w:rPr>
                <w:rFonts w:eastAsiaTheme="minorEastAsia"/>
                <w:color w:val="000000" w:themeColor="text1"/>
                <w:kern w:val="0"/>
                <w:sz w:val="24"/>
              </w:rPr>
              <w:t>-</w:t>
            </w:r>
          </w:p>
        </w:tc>
      </w:tr>
      <w:tr w:rsidR="008277FF" w:rsidRPr="009B0629" w:rsidTr="009E3391">
        <w:tc>
          <w:tcPr>
            <w:tcW w:w="802" w:type="dxa"/>
            <w:vAlign w:val="center"/>
          </w:tcPr>
          <w:p w:rsidR="00F951CF" w:rsidRPr="009B0629" w:rsidRDefault="00F951CF" w:rsidP="00797DD2">
            <w:pPr>
              <w:autoSpaceDE w:val="0"/>
              <w:autoSpaceDN w:val="0"/>
              <w:adjustRightInd w:val="0"/>
              <w:spacing w:before="29" w:line="360" w:lineRule="auto"/>
              <w:ind w:left="15"/>
              <w:jc w:val="center"/>
              <w:rPr>
                <w:rFonts w:eastAsiaTheme="minorEastAsia"/>
                <w:color w:val="000000" w:themeColor="text1"/>
                <w:sz w:val="24"/>
              </w:rPr>
            </w:pPr>
            <w:r w:rsidRPr="009B0629">
              <w:rPr>
                <w:rFonts w:eastAsiaTheme="minorEastAsia"/>
                <w:color w:val="000000" w:themeColor="text1"/>
                <w:sz w:val="24"/>
              </w:rPr>
              <w:t>9</w:t>
            </w:r>
          </w:p>
        </w:tc>
        <w:tc>
          <w:tcPr>
            <w:tcW w:w="2903" w:type="dxa"/>
            <w:vAlign w:val="center"/>
          </w:tcPr>
          <w:p w:rsidR="00F951CF" w:rsidRPr="009B0629" w:rsidRDefault="00F951CF" w:rsidP="009E3391">
            <w:pPr>
              <w:autoSpaceDE w:val="0"/>
              <w:autoSpaceDN w:val="0"/>
              <w:adjustRightInd w:val="0"/>
              <w:spacing w:before="29" w:line="360" w:lineRule="auto"/>
              <w:ind w:left="15"/>
              <w:rPr>
                <w:rFonts w:eastAsiaTheme="minorEastAsia"/>
                <w:color w:val="000000" w:themeColor="text1"/>
                <w:kern w:val="0"/>
                <w:sz w:val="24"/>
              </w:rPr>
            </w:pPr>
            <w:r w:rsidRPr="009B0629">
              <w:rPr>
                <w:rFonts w:eastAsiaTheme="minorEastAsia"/>
                <w:color w:val="000000" w:themeColor="text1"/>
                <w:kern w:val="0"/>
                <w:sz w:val="24"/>
              </w:rPr>
              <w:t>合计</w:t>
            </w:r>
          </w:p>
        </w:tc>
        <w:tc>
          <w:tcPr>
            <w:tcW w:w="4808" w:type="dxa"/>
            <w:vAlign w:val="center"/>
          </w:tcPr>
          <w:p w:rsidR="00F951CF" w:rsidRPr="009B0629" w:rsidRDefault="00F951CF" w:rsidP="00797DD2">
            <w:pPr>
              <w:autoSpaceDE w:val="0"/>
              <w:autoSpaceDN w:val="0"/>
              <w:adjustRightInd w:val="0"/>
              <w:spacing w:before="29" w:line="360" w:lineRule="auto"/>
              <w:ind w:left="15"/>
              <w:jc w:val="right"/>
              <w:rPr>
                <w:rFonts w:eastAsiaTheme="minorEastAsia"/>
                <w:color w:val="000000" w:themeColor="text1"/>
                <w:kern w:val="0"/>
                <w:sz w:val="24"/>
              </w:rPr>
            </w:pPr>
            <w:r w:rsidRPr="009B0629">
              <w:rPr>
                <w:rFonts w:eastAsiaTheme="minorEastAsia"/>
                <w:color w:val="000000" w:themeColor="text1"/>
                <w:kern w:val="0"/>
                <w:sz w:val="24"/>
              </w:rPr>
              <w:t>2,313,475.94</w:t>
            </w:r>
          </w:p>
        </w:tc>
      </w:tr>
    </w:tbl>
    <w:p w:rsidR="00A22D4B" w:rsidRPr="009B0629" w:rsidRDefault="00A22D4B" w:rsidP="00EC4BA3">
      <w:pPr>
        <w:autoSpaceDE w:val="0"/>
        <w:autoSpaceDN w:val="0"/>
        <w:adjustRightInd w:val="0"/>
        <w:spacing w:line="360" w:lineRule="auto"/>
        <w:jc w:val="left"/>
        <w:rPr>
          <w:rFonts w:eastAsiaTheme="minorEastAsia"/>
          <w:b/>
          <w:color w:val="000000" w:themeColor="text1"/>
          <w:kern w:val="0"/>
          <w:sz w:val="24"/>
        </w:rPr>
      </w:pPr>
    </w:p>
    <w:p w:rsidR="0076518F" w:rsidRPr="009B0629" w:rsidRDefault="008C71EB" w:rsidP="00EC4BA3">
      <w:pPr>
        <w:autoSpaceDE w:val="0"/>
        <w:autoSpaceDN w:val="0"/>
        <w:adjustRightInd w:val="0"/>
        <w:spacing w:line="360" w:lineRule="auto"/>
        <w:jc w:val="left"/>
        <w:rPr>
          <w:rFonts w:eastAsiaTheme="minorEastAsia"/>
          <w:b/>
          <w:color w:val="000000" w:themeColor="text1"/>
          <w:kern w:val="0"/>
          <w:sz w:val="24"/>
        </w:rPr>
      </w:pPr>
      <w:r w:rsidRPr="009B0629">
        <w:rPr>
          <w:rFonts w:eastAsiaTheme="minorEastAsia"/>
          <w:b/>
          <w:color w:val="000000" w:themeColor="text1"/>
          <w:kern w:val="0"/>
          <w:sz w:val="24"/>
        </w:rPr>
        <w:t>5.1</w:t>
      </w:r>
      <w:r w:rsidR="002A0FA2" w:rsidRPr="009B0629">
        <w:rPr>
          <w:rFonts w:eastAsiaTheme="minorEastAsia"/>
          <w:b/>
          <w:color w:val="000000" w:themeColor="text1"/>
          <w:kern w:val="0"/>
          <w:sz w:val="24"/>
        </w:rPr>
        <w:t>0</w:t>
      </w:r>
      <w:r w:rsidR="0076518F" w:rsidRPr="009B0629">
        <w:rPr>
          <w:rFonts w:eastAsiaTheme="minorEastAsia"/>
          <w:b/>
          <w:color w:val="000000" w:themeColor="text1"/>
          <w:kern w:val="0"/>
          <w:sz w:val="24"/>
        </w:rPr>
        <w:t>.4</w:t>
      </w:r>
      <w:r w:rsidR="008C7108">
        <w:rPr>
          <w:rFonts w:eastAsiaTheme="minorEastAsia"/>
          <w:b/>
          <w:color w:val="000000" w:themeColor="text1"/>
          <w:kern w:val="0"/>
          <w:sz w:val="24"/>
        </w:rPr>
        <w:t xml:space="preserve"> </w:t>
      </w:r>
      <w:r w:rsidR="0076518F" w:rsidRPr="009B0629">
        <w:rPr>
          <w:rFonts w:eastAsiaTheme="minorEastAsia"/>
          <w:b/>
          <w:color w:val="000000" w:themeColor="text1"/>
          <w:kern w:val="0"/>
          <w:sz w:val="24"/>
        </w:rPr>
        <w:t>报告期末持有的处于转股期的可转换债券明细</w:t>
      </w:r>
    </w:p>
    <w:p w:rsidR="000A55BD" w:rsidRPr="009B0629" w:rsidRDefault="000A55BD" w:rsidP="009B0629">
      <w:pPr>
        <w:autoSpaceDE w:val="0"/>
        <w:autoSpaceDN w:val="0"/>
        <w:adjustRightInd w:val="0"/>
        <w:spacing w:line="360" w:lineRule="auto"/>
        <w:ind w:firstLineChars="200" w:firstLine="480"/>
        <w:jc w:val="left"/>
        <w:rPr>
          <w:rFonts w:eastAsiaTheme="minorEastAsia"/>
          <w:color w:val="000000" w:themeColor="text1"/>
          <w:sz w:val="24"/>
        </w:rPr>
      </w:pPr>
      <w:r w:rsidRPr="009B0629">
        <w:rPr>
          <w:rFonts w:eastAsiaTheme="minorEastAsia"/>
          <w:color w:val="000000" w:themeColor="text1"/>
          <w:sz w:val="24"/>
        </w:rPr>
        <w:t>本基金本报告期末未持有处于转股期的可转换债券。</w:t>
      </w:r>
    </w:p>
    <w:p w:rsidR="009E3391" w:rsidRPr="009B0629" w:rsidRDefault="009E3391" w:rsidP="002236BC">
      <w:pPr>
        <w:autoSpaceDE w:val="0"/>
        <w:autoSpaceDN w:val="0"/>
        <w:adjustRightInd w:val="0"/>
        <w:spacing w:line="360" w:lineRule="auto"/>
        <w:jc w:val="left"/>
        <w:rPr>
          <w:rFonts w:eastAsiaTheme="minorEastAsia"/>
          <w:color w:val="000000" w:themeColor="text1"/>
          <w:sz w:val="24"/>
        </w:rPr>
      </w:pPr>
    </w:p>
    <w:p w:rsidR="00F842D3" w:rsidRDefault="00F842D3" w:rsidP="001D1252">
      <w:pPr>
        <w:spacing w:line="360" w:lineRule="auto"/>
        <w:rPr>
          <w:rFonts w:asciiTheme="minorEastAsia" w:eastAsiaTheme="minorEastAsia" w:hAnsiTheme="minorEastAsia" w:cs="Arial"/>
          <w:b/>
          <w:color w:val="000000" w:themeColor="text1"/>
          <w:kern w:val="0"/>
          <w:sz w:val="24"/>
        </w:rPr>
      </w:pPr>
      <w:r w:rsidRPr="009B0629">
        <w:rPr>
          <w:rFonts w:eastAsiaTheme="minorEastAsia"/>
          <w:b/>
          <w:color w:val="000000" w:themeColor="text1"/>
          <w:kern w:val="0"/>
          <w:sz w:val="24"/>
        </w:rPr>
        <w:t>5.10.</w:t>
      </w:r>
      <w:r>
        <w:rPr>
          <w:rFonts w:eastAsiaTheme="minorEastAsia"/>
          <w:b/>
          <w:color w:val="000000" w:themeColor="text1"/>
          <w:kern w:val="0"/>
          <w:sz w:val="24"/>
        </w:rPr>
        <w:t>5</w:t>
      </w:r>
      <w:r>
        <w:rPr>
          <w:rFonts w:asciiTheme="minorEastAsia" w:eastAsiaTheme="minorEastAsia" w:hAnsiTheme="minorEastAsia" w:hint="eastAsia"/>
          <w:b/>
          <w:color w:val="000000" w:themeColor="text1"/>
          <w:sz w:val="24"/>
        </w:rPr>
        <w:t>报告期末</w:t>
      </w:r>
      <w:r>
        <w:rPr>
          <w:rFonts w:asciiTheme="minorEastAsia" w:eastAsiaTheme="minorEastAsia" w:hAnsiTheme="minorEastAsia"/>
          <w:b/>
          <w:color w:val="000000" w:themeColor="text1"/>
          <w:sz w:val="24"/>
        </w:rPr>
        <w:t>前</w:t>
      </w:r>
      <w:r>
        <w:rPr>
          <w:rFonts w:asciiTheme="minorEastAsia" w:eastAsiaTheme="minorEastAsia" w:hAnsiTheme="minorEastAsia" w:hint="eastAsia"/>
          <w:b/>
          <w:color w:val="000000" w:themeColor="text1"/>
          <w:sz w:val="24"/>
        </w:rPr>
        <w:t>十</w:t>
      </w:r>
      <w:r>
        <w:rPr>
          <w:rFonts w:asciiTheme="minorEastAsia" w:eastAsiaTheme="minorEastAsia" w:hAnsiTheme="minorEastAsia"/>
          <w:b/>
          <w:color w:val="000000" w:themeColor="text1"/>
          <w:sz w:val="24"/>
        </w:rPr>
        <w:t>名股票中存在流通受限情况的说明</w:t>
      </w:r>
    </w:p>
    <w:p w:rsidR="00F842D3" w:rsidRDefault="00F842D3" w:rsidP="00F842D3">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b/>
          <w:color w:val="000000" w:themeColor="text1"/>
          <w:kern w:val="0"/>
          <w:sz w:val="24"/>
        </w:rPr>
        <w:t>5.10.5.1</w:t>
      </w:r>
      <w:r>
        <w:rPr>
          <w:rFonts w:asciiTheme="minorEastAsia" w:eastAsiaTheme="minorEastAsia" w:hAnsiTheme="minorEastAsia"/>
          <w:b/>
          <w:color w:val="000000" w:themeColor="text1"/>
          <w:sz w:val="24"/>
        </w:rPr>
        <w:t>期末</w:t>
      </w:r>
      <w:r>
        <w:rPr>
          <w:rFonts w:asciiTheme="minorEastAsia" w:eastAsiaTheme="minorEastAsia" w:hAnsiTheme="minorEastAsia" w:hint="eastAsia"/>
          <w:b/>
          <w:color w:val="000000" w:themeColor="text1"/>
          <w:sz w:val="24"/>
        </w:rPr>
        <w:t>指数投资</w:t>
      </w:r>
      <w:r>
        <w:rPr>
          <w:rFonts w:asciiTheme="minorEastAsia" w:eastAsiaTheme="minorEastAsia" w:hAnsiTheme="minorEastAsia"/>
          <w:b/>
          <w:color w:val="000000" w:themeColor="text1"/>
          <w:sz w:val="24"/>
        </w:rPr>
        <w:t>前</w:t>
      </w:r>
      <w:r>
        <w:rPr>
          <w:rFonts w:asciiTheme="minorEastAsia" w:eastAsiaTheme="minorEastAsia" w:hAnsiTheme="minorEastAsia" w:hint="eastAsia"/>
          <w:b/>
          <w:color w:val="000000" w:themeColor="text1"/>
          <w:sz w:val="24"/>
        </w:rPr>
        <w:t>十</w:t>
      </w:r>
      <w:r>
        <w:rPr>
          <w:rFonts w:asciiTheme="minorEastAsia" w:eastAsiaTheme="minorEastAsia" w:hAnsiTheme="minorEastAsia"/>
          <w:b/>
          <w:color w:val="000000" w:themeColor="text1"/>
          <w:sz w:val="24"/>
        </w:rPr>
        <w:t>名股票中存在流通受限情况的说明</w:t>
      </w:r>
    </w:p>
    <w:p w:rsidR="000E3B88" w:rsidRDefault="00F842D3" w:rsidP="00F842D3">
      <w:pPr>
        <w:autoSpaceDE w:val="0"/>
        <w:autoSpaceDN w:val="0"/>
        <w:adjustRightInd w:val="0"/>
        <w:spacing w:line="360" w:lineRule="auto"/>
        <w:ind w:firstLineChars="200" w:firstLine="480"/>
        <w:jc w:val="left"/>
        <w:rPr>
          <w:rFonts w:eastAsiaTheme="minorEastAsia"/>
          <w:color w:val="000000" w:themeColor="text1"/>
          <w:sz w:val="24"/>
        </w:rPr>
      </w:pPr>
      <w:r w:rsidRPr="00F842D3">
        <w:rPr>
          <w:rFonts w:eastAsiaTheme="minorEastAsia"/>
          <w:color w:val="000000" w:themeColor="text1"/>
          <w:sz w:val="24"/>
        </w:rPr>
        <w:t>本基金本报告期末前十名股票中不存在流通受限情况。</w:t>
      </w:r>
    </w:p>
    <w:p w:rsidR="00F842D3" w:rsidRDefault="00F842D3" w:rsidP="00F842D3">
      <w:pPr>
        <w:autoSpaceDE w:val="0"/>
        <w:autoSpaceDN w:val="0"/>
        <w:adjustRightInd w:val="0"/>
        <w:spacing w:line="360" w:lineRule="auto"/>
        <w:ind w:firstLineChars="100" w:firstLine="241"/>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5</w:t>
      </w:r>
      <w:r>
        <w:rPr>
          <w:rFonts w:asciiTheme="minorEastAsia" w:eastAsiaTheme="minorEastAsia" w:hAnsiTheme="minorEastAsia"/>
          <w:b/>
          <w:color w:val="000000" w:themeColor="text1"/>
          <w:sz w:val="24"/>
        </w:rPr>
        <w:t>.10.5.2期末</w:t>
      </w:r>
      <w:r>
        <w:rPr>
          <w:rFonts w:asciiTheme="minorEastAsia" w:eastAsiaTheme="minorEastAsia" w:hAnsiTheme="minorEastAsia" w:hint="eastAsia"/>
          <w:b/>
          <w:color w:val="000000" w:themeColor="text1"/>
          <w:sz w:val="24"/>
        </w:rPr>
        <w:t>积极投资</w:t>
      </w:r>
      <w:r>
        <w:rPr>
          <w:rFonts w:asciiTheme="minorEastAsia" w:eastAsiaTheme="minorEastAsia" w:hAnsiTheme="minorEastAsia"/>
          <w:b/>
          <w:color w:val="000000" w:themeColor="text1"/>
          <w:sz w:val="24"/>
        </w:rPr>
        <w:t>前五名股票中存在流通受限情况的说明</w:t>
      </w:r>
    </w:p>
    <w:p w:rsidR="00F842D3" w:rsidRPr="00F842D3" w:rsidRDefault="00F842D3" w:rsidP="00F842D3">
      <w:pPr>
        <w:autoSpaceDE w:val="0"/>
        <w:autoSpaceDN w:val="0"/>
        <w:adjustRightInd w:val="0"/>
        <w:spacing w:line="360" w:lineRule="auto"/>
        <w:ind w:firstLineChars="200" w:firstLine="480"/>
        <w:jc w:val="left"/>
        <w:rPr>
          <w:rFonts w:eastAsiaTheme="minorEastAsia"/>
          <w:color w:val="000000" w:themeColor="text1"/>
          <w:sz w:val="24"/>
        </w:rPr>
      </w:pPr>
      <w:r w:rsidRPr="00F842D3">
        <w:rPr>
          <w:rFonts w:eastAsiaTheme="minorEastAsia"/>
          <w:color w:val="000000" w:themeColor="text1"/>
          <w:sz w:val="24"/>
        </w:rPr>
        <w:t>本基金本报告期末前五名积极投资中不存在流通受限情况。</w:t>
      </w:r>
    </w:p>
    <w:p w:rsidR="00F842D3" w:rsidRPr="00F842D3" w:rsidRDefault="00F842D3" w:rsidP="00F842D3">
      <w:pPr>
        <w:autoSpaceDE w:val="0"/>
        <w:autoSpaceDN w:val="0"/>
        <w:adjustRightInd w:val="0"/>
        <w:spacing w:line="360" w:lineRule="auto"/>
        <w:ind w:firstLineChars="100" w:firstLine="240"/>
        <w:jc w:val="left"/>
        <w:rPr>
          <w:rFonts w:eastAsiaTheme="minorEastAsia"/>
          <w:color w:val="000000" w:themeColor="text1"/>
          <w:sz w:val="24"/>
        </w:rPr>
      </w:pPr>
    </w:p>
    <w:p w:rsidR="0076518F" w:rsidRPr="009B0629" w:rsidRDefault="008C71EB" w:rsidP="00EC4BA3">
      <w:pPr>
        <w:autoSpaceDE w:val="0"/>
        <w:autoSpaceDN w:val="0"/>
        <w:adjustRightInd w:val="0"/>
        <w:spacing w:line="360" w:lineRule="auto"/>
        <w:jc w:val="left"/>
        <w:rPr>
          <w:rFonts w:eastAsiaTheme="minorEastAsia"/>
          <w:b/>
          <w:color w:val="000000" w:themeColor="text1"/>
          <w:kern w:val="0"/>
          <w:sz w:val="24"/>
        </w:rPr>
      </w:pPr>
      <w:r w:rsidRPr="009B0629">
        <w:rPr>
          <w:rFonts w:eastAsiaTheme="minorEastAsia"/>
          <w:b/>
          <w:color w:val="000000" w:themeColor="text1"/>
          <w:kern w:val="0"/>
          <w:sz w:val="24"/>
        </w:rPr>
        <w:t>5.1</w:t>
      </w:r>
      <w:r w:rsidR="002A0FA2" w:rsidRPr="009B0629">
        <w:rPr>
          <w:rFonts w:eastAsiaTheme="minorEastAsia"/>
          <w:b/>
          <w:color w:val="000000" w:themeColor="text1"/>
          <w:kern w:val="0"/>
          <w:sz w:val="24"/>
        </w:rPr>
        <w:t>0</w:t>
      </w:r>
      <w:r w:rsidR="0076518F" w:rsidRPr="009B0629">
        <w:rPr>
          <w:rFonts w:eastAsiaTheme="minorEastAsia"/>
          <w:b/>
          <w:color w:val="000000" w:themeColor="text1"/>
          <w:kern w:val="0"/>
          <w:sz w:val="24"/>
        </w:rPr>
        <w:t>.6</w:t>
      </w:r>
      <w:r w:rsidR="008C7108">
        <w:rPr>
          <w:rFonts w:eastAsiaTheme="minorEastAsia"/>
          <w:b/>
          <w:color w:val="000000" w:themeColor="text1"/>
          <w:kern w:val="0"/>
          <w:sz w:val="24"/>
        </w:rPr>
        <w:t xml:space="preserve"> </w:t>
      </w:r>
      <w:r w:rsidR="001C46E1" w:rsidRPr="009B0629">
        <w:rPr>
          <w:rFonts w:eastAsiaTheme="minorEastAsia"/>
          <w:b/>
          <w:color w:val="000000" w:themeColor="text1"/>
          <w:kern w:val="0"/>
          <w:sz w:val="24"/>
        </w:rPr>
        <w:t>投资组合报告附注的其他文字描述部分</w:t>
      </w:r>
    </w:p>
    <w:p w:rsidR="000A55BD" w:rsidRPr="009B0629" w:rsidRDefault="000A55BD" w:rsidP="009B0629">
      <w:pPr>
        <w:spacing w:line="360" w:lineRule="auto"/>
        <w:ind w:firstLineChars="200" w:firstLine="480"/>
        <w:rPr>
          <w:rFonts w:eastAsiaTheme="minorEastAsia"/>
          <w:color w:val="000000" w:themeColor="text1"/>
          <w:sz w:val="24"/>
        </w:rPr>
      </w:pPr>
      <w:r w:rsidRPr="009B0629">
        <w:rPr>
          <w:rFonts w:eastAsiaTheme="minorEastAsia"/>
          <w:color w:val="000000" w:themeColor="text1"/>
          <w:sz w:val="24"/>
        </w:rPr>
        <w:t>因四舍五入原因，投资组合报告中分项之和与合计可能存在尾差。</w:t>
      </w:r>
    </w:p>
    <w:p w:rsidR="0076518F" w:rsidRPr="009B0629" w:rsidRDefault="0076518F" w:rsidP="008911D2">
      <w:pPr>
        <w:pStyle w:val="1"/>
        <w:spacing w:beforeLines="100" w:before="312" w:afterLines="100" w:after="312" w:line="360" w:lineRule="auto"/>
        <w:jc w:val="center"/>
        <w:rPr>
          <w:rFonts w:eastAsiaTheme="minorEastAsia"/>
          <w:color w:val="000000" w:themeColor="text1"/>
          <w:kern w:val="0"/>
          <w:sz w:val="24"/>
          <w:szCs w:val="24"/>
        </w:rPr>
      </w:pPr>
      <w:r w:rsidRPr="009B0629">
        <w:rPr>
          <w:rFonts w:eastAsiaTheme="minorEastAsia"/>
          <w:color w:val="000000" w:themeColor="text1"/>
          <w:kern w:val="0"/>
          <w:sz w:val="24"/>
          <w:szCs w:val="24"/>
        </w:rPr>
        <w:t xml:space="preserve">§6  </w:t>
      </w:r>
      <w:r w:rsidRPr="009B0629">
        <w:rPr>
          <w:rFonts w:eastAsiaTheme="minorEastAsia"/>
          <w:color w:val="000000" w:themeColor="text1"/>
          <w:kern w:val="0"/>
          <w:sz w:val="24"/>
          <w:szCs w:val="24"/>
        </w:rPr>
        <w:t>开放式基金份额变动</w:t>
      </w:r>
    </w:p>
    <w:p w:rsidR="0076518F" w:rsidRPr="009B0629" w:rsidRDefault="0076518F" w:rsidP="008B6A4A">
      <w:pPr>
        <w:autoSpaceDE w:val="0"/>
        <w:autoSpaceDN w:val="0"/>
        <w:adjustRightInd w:val="0"/>
        <w:spacing w:before="29" w:line="360" w:lineRule="auto"/>
        <w:ind w:left="15"/>
        <w:jc w:val="right"/>
        <w:rPr>
          <w:rFonts w:eastAsiaTheme="minorEastAsia"/>
          <w:color w:val="000000" w:themeColor="text1"/>
          <w:kern w:val="0"/>
          <w:sz w:val="24"/>
        </w:rPr>
      </w:pPr>
      <w:r w:rsidRPr="009B0629">
        <w:rPr>
          <w:rFonts w:eastAsiaTheme="minorEastAsia"/>
          <w:color w:val="000000" w:themeColor="text1"/>
          <w:kern w:val="0"/>
          <w:sz w:val="24"/>
        </w:rPr>
        <w:t>单位：份</w:t>
      </w:r>
    </w:p>
    <w:tbl>
      <w:tblPr>
        <w:tblW w:w="8634" w:type="dxa"/>
        <w:tblInd w:w="108" w:type="dxa"/>
        <w:tblLayout w:type="fixed"/>
        <w:tblLook w:val="0000" w:firstRow="0" w:lastRow="0" w:firstColumn="0" w:lastColumn="0" w:noHBand="0" w:noVBand="0"/>
      </w:tblPr>
      <w:tblGrid>
        <w:gridCol w:w="3900"/>
        <w:gridCol w:w="2367"/>
        <w:gridCol w:w="2367"/>
      </w:tblGrid>
      <w:tr w:rsidR="00225051" w:rsidRPr="009B0629"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9B0629" w:rsidRDefault="00225051" w:rsidP="00845292">
            <w:pPr>
              <w:autoSpaceDE w:val="0"/>
              <w:autoSpaceDN w:val="0"/>
              <w:adjustRightInd w:val="0"/>
              <w:spacing w:before="29" w:line="360" w:lineRule="auto"/>
              <w:ind w:left="17"/>
              <w:jc w:val="center"/>
              <w:rPr>
                <w:rFonts w:eastAsiaTheme="minorEastAsia"/>
                <w:color w:val="000000" w:themeColor="text1"/>
                <w:kern w:val="0"/>
                <w:sz w:val="24"/>
              </w:rPr>
            </w:pPr>
            <w:r w:rsidRPr="009B0629">
              <w:rPr>
                <w:rFonts w:eastAsiaTheme="minorEastAsia"/>
                <w:color w:val="000000" w:themeColor="text1"/>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9B0629" w:rsidRDefault="00225051" w:rsidP="00845292">
            <w:pPr>
              <w:autoSpaceDE w:val="0"/>
              <w:autoSpaceDN w:val="0"/>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摩根富时发达市场</w:t>
            </w:r>
            <w:r w:rsidRPr="009B0629">
              <w:rPr>
                <w:rFonts w:eastAsiaTheme="minorEastAsia"/>
                <w:color w:val="000000" w:themeColor="text1"/>
                <w:sz w:val="24"/>
              </w:rPr>
              <w:t>REITs</w:t>
            </w:r>
            <w:r w:rsidRPr="009B0629">
              <w:rPr>
                <w:rFonts w:eastAsiaTheme="minorEastAsia"/>
                <w:color w:val="000000" w:themeColor="text1"/>
                <w:sz w:val="24"/>
              </w:rPr>
              <w:t>指数</w:t>
            </w:r>
            <w:r w:rsidRPr="009B0629">
              <w:rPr>
                <w:rFonts w:eastAsiaTheme="minorEastAsia"/>
                <w:color w:val="000000" w:themeColor="text1"/>
                <w:sz w:val="24"/>
              </w:rPr>
              <w:t>(QDII)</w:t>
            </w:r>
            <w:r w:rsidRPr="009B0629">
              <w:rPr>
                <w:rFonts w:eastAsiaTheme="minorEastAsia"/>
                <w:color w:val="000000" w:themeColor="text1"/>
                <w:sz w:val="24"/>
              </w:rPr>
              <w:t>人民币</w:t>
            </w:r>
            <w:r w:rsidRPr="009B0629">
              <w:rPr>
                <w:rFonts w:eastAsiaTheme="minorEastAsia"/>
                <w:color w:val="000000" w:themeColor="text1"/>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9B0629" w:rsidRDefault="00225051" w:rsidP="00845292">
            <w:pPr>
              <w:autoSpaceDE w:val="0"/>
              <w:autoSpaceDN w:val="0"/>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摩根富时发达市场</w:t>
            </w:r>
            <w:r w:rsidRPr="009B0629">
              <w:rPr>
                <w:rFonts w:eastAsiaTheme="minorEastAsia"/>
                <w:color w:val="000000" w:themeColor="text1"/>
                <w:sz w:val="24"/>
              </w:rPr>
              <w:t>REITs</w:t>
            </w:r>
            <w:r w:rsidRPr="009B0629">
              <w:rPr>
                <w:rFonts w:eastAsiaTheme="minorEastAsia"/>
                <w:color w:val="000000" w:themeColor="text1"/>
                <w:sz w:val="24"/>
              </w:rPr>
              <w:t>指数</w:t>
            </w:r>
            <w:r w:rsidRPr="009B0629">
              <w:rPr>
                <w:rFonts w:eastAsiaTheme="minorEastAsia"/>
                <w:color w:val="000000" w:themeColor="text1"/>
                <w:sz w:val="24"/>
              </w:rPr>
              <w:t>(QDII)</w:t>
            </w:r>
            <w:r w:rsidRPr="009B0629">
              <w:rPr>
                <w:rFonts w:eastAsiaTheme="minorEastAsia"/>
                <w:color w:val="000000" w:themeColor="text1"/>
                <w:sz w:val="24"/>
              </w:rPr>
              <w:t>人民币</w:t>
            </w:r>
            <w:r w:rsidRPr="009B0629">
              <w:rPr>
                <w:rFonts w:eastAsiaTheme="minorEastAsia"/>
                <w:color w:val="000000" w:themeColor="text1"/>
                <w:sz w:val="24"/>
              </w:rPr>
              <w:t>C</w:t>
            </w:r>
          </w:p>
        </w:tc>
      </w:tr>
      <w:tr w:rsidR="00225051" w:rsidRPr="009B0629"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9B0629" w:rsidRDefault="00225051" w:rsidP="00845292">
            <w:pPr>
              <w:autoSpaceDE w:val="0"/>
              <w:autoSpaceDN w:val="0"/>
              <w:adjustRightInd w:val="0"/>
              <w:spacing w:before="29" w:line="360" w:lineRule="auto"/>
              <w:ind w:left="17"/>
              <w:jc w:val="left"/>
              <w:rPr>
                <w:rFonts w:eastAsiaTheme="minorEastAsia"/>
                <w:color w:val="000000" w:themeColor="text1"/>
                <w:kern w:val="0"/>
                <w:sz w:val="24"/>
              </w:rPr>
            </w:pPr>
            <w:r w:rsidRPr="009B0629">
              <w:rPr>
                <w:rFonts w:eastAsiaTheme="minorEastAsia"/>
                <w:color w:val="000000" w:themeColor="text1"/>
                <w:kern w:val="0"/>
                <w:sz w:val="24"/>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9B0629" w:rsidRDefault="00225051" w:rsidP="00845292">
            <w:pPr>
              <w:autoSpaceDE w:val="0"/>
              <w:autoSpaceDN w:val="0"/>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267,096,209.44</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9B0629" w:rsidRDefault="00225051" w:rsidP="00845292">
            <w:pPr>
              <w:autoSpaceDE w:val="0"/>
              <w:autoSpaceDN w:val="0"/>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4,571,635.15</w:t>
            </w:r>
          </w:p>
        </w:tc>
      </w:tr>
      <w:tr w:rsidR="00225051" w:rsidRPr="009B0629"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9B0629" w:rsidRDefault="00225051" w:rsidP="00845292">
            <w:pPr>
              <w:autoSpaceDE w:val="0"/>
              <w:autoSpaceDN w:val="0"/>
              <w:adjustRightInd w:val="0"/>
              <w:spacing w:before="29" w:line="360" w:lineRule="auto"/>
              <w:ind w:left="17"/>
              <w:jc w:val="left"/>
              <w:rPr>
                <w:rFonts w:eastAsiaTheme="minorEastAsia"/>
                <w:color w:val="000000" w:themeColor="text1"/>
                <w:kern w:val="0"/>
                <w:sz w:val="24"/>
              </w:rPr>
            </w:pPr>
            <w:r w:rsidRPr="009B0629">
              <w:rPr>
                <w:rFonts w:eastAsiaTheme="minorEastAsia"/>
                <w:color w:val="000000" w:themeColor="text1"/>
                <w:kern w:val="0"/>
                <w:sz w:val="24"/>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9B0629" w:rsidRDefault="00225051" w:rsidP="00845292">
            <w:pPr>
              <w:autoSpaceDE w:val="0"/>
              <w:autoSpaceDN w:val="0"/>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17,479,871.08</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9B0629" w:rsidRDefault="00225051" w:rsidP="00845292">
            <w:pPr>
              <w:autoSpaceDE w:val="0"/>
              <w:autoSpaceDN w:val="0"/>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12,967,039.30</w:t>
            </w:r>
          </w:p>
        </w:tc>
      </w:tr>
      <w:tr w:rsidR="00225051" w:rsidRPr="009B0629"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9B0629" w:rsidRDefault="00225051" w:rsidP="00845292">
            <w:pPr>
              <w:autoSpaceDE w:val="0"/>
              <w:autoSpaceDN w:val="0"/>
              <w:adjustRightInd w:val="0"/>
              <w:spacing w:before="29" w:line="360" w:lineRule="auto"/>
              <w:ind w:left="17"/>
              <w:jc w:val="left"/>
              <w:rPr>
                <w:rFonts w:eastAsiaTheme="minorEastAsia"/>
                <w:color w:val="000000" w:themeColor="text1"/>
                <w:kern w:val="0"/>
                <w:sz w:val="24"/>
              </w:rPr>
            </w:pPr>
            <w:r w:rsidRPr="009B0629">
              <w:rPr>
                <w:rFonts w:eastAsiaTheme="minorEastAsia"/>
                <w:color w:val="000000" w:themeColor="text1"/>
                <w:kern w:val="0"/>
                <w:sz w:val="24"/>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9B0629" w:rsidRDefault="00225051" w:rsidP="00845292">
            <w:pPr>
              <w:autoSpaceDE w:val="0"/>
              <w:autoSpaceDN w:val="0"/>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31,801,807.57</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9B0629" w:rsidRDefault="00225051" w:rsidP="00845292">
            <w:pPr>
              <w:autoSpaceDE w:val="0"/>
              <w:autoSpaceDN w:val="0"/>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13,064,148.36</w:t>
            </w:r>
          </w:p>
        </w:tc>
      </w:tr>
      <w:tr w:rsidR="00225051" w:rsidRPr="009B0629"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9B0629" w:rsidRDefault="00225051" w:rsidP="00845292">
            <w:pPr>
              <w:autoSpaceDE w:val="0"/>
              <w:autoSpaceDN w:val="0"/>
              <w:adjustRightInd w:val="0"/>
              <w:spacing w:before="29" w:line="360" w:lineRule="auto"/>
              <w:ind w:left="17"/>
              <w:jc w:val="left"/>
              <w:rPr>
                <w:rFonts w:eastAsiaTheme="minorEastAsia"/>
                <w:color w:val="000000" w:themeColor="text1"/>
                <w:kern w:val="0"/>
                <w:sz w:val="24"/>
              </w:rPr>
            </w:pPr>
            <w:r w:rsidRPr="009B0629">
              <w:rPr>
                <w:rFonts w:eastAsiaTheme="minorEastAsia"/>
                <w:color w:val="000000" w:themeColor="text1"/>
                <w:kern w:val="0"/>
                <w:sz w:val="24"/>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9B0629" w:rsidRDefault="00225051" w:rsidP="00845292">
            <w:pPr>
              <w:autoSpaceDE w:val="0"/>
              <w:autoSpaceDN w:val="0"/>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9B0629" w:rsidRDefault="00225051" w:rsidP="00845292">
            <w:pPr>
              <w:autoSpaceDE w:val="0"/>
              <w:autoSpaceDN w:val="0"/>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w:t>
            </w:r>
          </w:p>
        </w:tc>
      </w:tr>
      <w:tr w:rsidR="00225051" w:rsidRPr="009B0629"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9B0629" w:rsidRDefault="00225051" w:rsidP="00845292">
            <w:pPr>
              <w:autoSpaceDE w:val="0"/>
              <w:autoSpaceDN w:val="0"/>
              <w:adjustRightInd w:val="0"/>
              <w:spacing w:before="29" w:line="360" w:lineRule="auto"/>
              <w:ind w:left="17"/>
              <w:jc w:val="left"/>
              <w:rPr>
                <w:rFonts w:eastAsiaTheme="minorEastAsia"/>
                <w:color w:val="000000" w:themeColor="text1"/>
                <w:kern w:val="0"/>
                <w:sz w:val="24"/>
              </w:rPr>
            </w:pPr>
            <w:r w:rsidRPr="009B0629">
              <w:rPr>
                <w:rFonts w:eastAsiaTheme="minorEastAsia"/>
                <w:color w:val="000000" w:themeColor="text1"/>
                <w:kern w:val="0"/>
                <w:sz w:val="24"/>
              </w:rPr>
              <w:lastRenderedPageBreak/>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9B0629" w:rsidRDefault="00225051" w:rsidP="00845292">
            <w:pPr>
              <w:autoSpaceDE w:val="0"/>
              <w:autoSpaceDN w:val="0"/>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252,774,272.95</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9B0629" w:rsidRDefault="00225051" w:rsidP="00845292">
            <w:pPr>
              <w:autoSpaceDE w:val="0"/>
              <w:autoSpaceDN w:val="0"/>
              <w:adjustRightInd w:val="0"/>
              <w:spacing w:before="29" w:line="360" w:lineRule="auto"/>
              <w:ind w:left="17"/>
              <w:jc w:val="right"/>
              <w:rPr>
                <w:rFonts w:eastAsiaTheme="minorEastAsia"/>
                <w:color w:val="000000" w:themeColor="text1"/>
                <w:sz w:val="24"/>
              </w:rPr>
            </w:pPr>
            <w:r w:rsidRPr="009B0629">
              <w:rPr>
                <w:rFonts w:eastAsiaTheme="minorEastAsia"/>
                <w:color w:val="000000" w:themeColor="text1"/>
                <w:sz w:val="24"/>
              </w:rPr>
              <w:t>4,474,526.09</w:t>
            </w:r>
          </w:p>
        </w:tc>
      </w:tr>
    </w:tbl>
    <w:p w:rsidR="00D86FDF" w:rsidRPr="00696B8B" w:rsidRDefault="00D86FDF" w:rsidP="00D86FDF">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sidRPr="00696B8B">
        <w:rPr>
          <w:rFonts w:asciiTheme="minorEastAsia" w:eastAsiaTheme="minorEastAsia" w:hAnsiTheme="minorEastAsia" w:cs="Arial" w:hint="eastAsia"/>
          <w:color w:val="000000" w:themeColor="text1"/>
          <w:kern w:val="0"/>
          <w:sz w:val="24"/>
          <w:szCs w:val="24"/>
        </w:rPr>
        <w:t xml:space="preserve">§7  </w:t>
      </w:r>
      <w:r w:rsidRPr="00696B8B">
        <w:rPr>
          <w:rFonts w:ascii="方正仿宋简体" w:hint="eastAsia"/>
          <w:color w:val="000000" w:themeColor="text1"/>
          <w:sz w:val="24"/>
          <w:szCs w:val="24"/>
        </w:rPr>
        <w:t>基金管理人运用固有资金投资本基金情况</w:t>
      </w:r>
    </w:p>
    <w:p w:rsidR="00936865" w:rsidRPr="00B76BBB" w:rsidRDefault="00936865" w:rsidP="00936865">
      <w:pPr>
        <w:spacing w:line="360" w:lineRule="auto"/>
        <w:jc w:val="left"/>
        <w:rPr>
          <w:sz w:val="24"/>
        </w:rPr>
      </w:pPr>
      <w:r>
        <w:rPr>
          <w:b/>
          <w:sz w:val="24"/>
        </w:rPr>
        <w:t xml:space="preserve">7.1 </w:t>
      </w:r>
      <w:r>
        <w:rPr>
          <w:rFonts w:hint="eastAsia"/>
          <w:b/>
          <w:sz w:val="24"/>
        </w:rPr>
        <w:t>基</w:t>
      </w:r>
      <w:r w:rsidRPr="00B404F1">
        <w:rPr>
          <w:rFonts w:hint="eastAsia"/>
          <w:b/>
          <w:sz w:val="24"/>
        </w:rPr>
        <w:t>金管理人持有本基金份额变动情况</w:t>
      </w:r>
    </w:p>
    <w:p w:rsidR="00936865" w:rsidRPr="00DF18FE" w:rsidRDefault="00936865" w:rsidP="00936865">
      <w:pPr>
        <w:spacing w:line="360" w:lineRule="auto"/>
        <w:ind w:firstLineChars="200" w:firstLine="480"/>
        <w:rPr>
          <w:color w:val="000000"/>
          <w:sz w:val="24"/>
        </w:rPr>
      </w:pPr>
      <w:r w:rsidRPr="00DF18FE">
        <w:rPr>
          <w:color w:val="000000"/>
          <w:sz w:val="24"/>
        </w:rPr>
        <w:t>无。</w:t>
      </w:r>
    </w:p>
    <w:p w:rsidR="00B51D20" w:rsidRPr="00B76BBB" w:rsidRDefault="00B51D20" w:rsidP="00B51D20">
      <w:pPr>
        <w:spacing w:line="360" w:lineRule="auto"/>
        <w:jc w:val="left"/>
        <w:rPr>
          <w:sz w:val="24"/>
        </w:rPr>
      </w:pPr>
      <w:r>
        <w:rPr>
          <w:b/>
          <w:sz w:val="24"/>
        </w:rPr>
        <w:t xml:space="preserve">7.2 </w:t>
      </w:r>
      <w:r w:rsidRPr="00C80F61">
        <w:rPr>
          <w:rFonts w:eastAsiaTheme="minorEastAsia" w:hint="eastAsia"/>
          <w:color w:val="000000" w:themeColor="text1"/>
          <w:sz w:val="24"/>
        </w:rPr>
        <w:t>基金管理人运用固有资金投资本基金交易明细</w:t>
      </w:r>
    </w:p>
    <w:p w:rsidR="005E64DA" w:rsidRPr="009B0629" w:rsidRDefault="00BB5F3D" w:rsidP="009B0629">
      <w:pPr>
        <w:autoSpaceDE w:val="0"/>
        <w:autoSpaceDN w:val="0"/>
        <w:adjustRightInd w:val="0"/>
        <w:spacing w:line="360" w:lineRule="auto"/>
        <w:ind w:firstLineChars="200" w:firstLine="480"/>
        <w:jc w:val="left"/>
        <w:rPr>
          <w:rFonts w:eastAsiaTheme="minorEastAsia"/>
          <w:color w:val="000000" w:themeColor="text1"/>
          <w:sz w:val="24"/>
        </w:rPr>
      </w:pPr>
      <w:r w:rsidRPr="009B0629">
        <w:rPr>
          <w:rFonts w:eastAsiaTheme="minorEastAsia"/>
          <w:color w:val="000000" w:themeColor="text1"/>
          <w:sz w:val="24"/>
        </w:rPr>
        <w:t>无。</w:t>
      </w:r>
    </w:p>
    <w:p w:rsidR="0076518F" w:rsidRPr="009B0629" w:rsidRDefault="0076518F" w:rsidP="008911D2">
      <w:pPr>
        <w:pStyle w:val="1"/>
        <w:spacing w:beforeLines="100" w:before="312" w:afterLines="100" w:after="312" w:line="360" w:lineRule="auto"/>
        <w:jc w:val="center"/>
        <w:rPr>
          <w:rFonts w:eastAsiaTheme="minorEastAsia"/>
          <w:color w:val="000000" w:themeColor="text1"/>
          <w:kern w:val="0"/>
          <w:sz w:val="24"/>
          <w:szCs w:val="24"/>
        </w:rPr>
      </w:pPr>
      <w:r w:rsidRPr="009B0629">
        <w:rPr>
          <w:rFonts w:eastAsiaTheme="minorEastAsia"/>
          <w:color w:val="000000" w:themeColor="text1"/>
          <w:kern w:val="0"/>
          <w:sz w:val="24"/>
          <w:szCs w:val="24"/>
        </w:rPr>
        <w:t>§</w:t>
      </w:r>
      <w:r w:rsidR="002711AA" w:rsidRPr="009B0629">
        <w:rPr>
          <w:rFonts w:eastAsiaTheme="minorEastAsia"/>
          <w:color w:val="000000" w:themeColor="text1"/>
          <w:kern w:val="0"/>
          <w:sz w:val="24"/>
          <w:szCs w:val="24"/>
        </w:rPr>
        <w:t>8</w:t>
      </w:r>
      <w:r w:rsidRPr="009B0629">
        <w:rPr>
          <w:rFonts w:eastAsiaTheme="minorEastAsia"/>
          <w:color w:val="000000" w:themeColor="text1"/>
          <w:kern w:val="0"/>
          <w:sz w:val="24"/>
          <w:szCs w:val="24"/>
        </w:rPr>
        <w:t xml:space="preserve"> </w:t>
      </w:r>
      <w:r w:rsidR="008C7108">
        <w:rPr>
          <w:rFonts w:eastAsiaTheme="minorEastAsia"/>
          <w:color w:val="000000" w:themeColor="text1"/>
          <w:kern w:val="0"/>
          <w:sz w:val="24"/>
          <w:szCs w:val="24"/>
        </w:rPr>
        <w:t xml:space="preserve"> </w:t>
      </w:r>
      <w:r w:rsidRPr="009B0629">
        <w:rPr>
          <w:rFonts w:eastAsiaTheme="minorEastAsia"/>
          <w:color w:val="000000" w:themeColor="text1"/>
          <w:kern w:val="0"/>
          <w:sz w:val="24"/>
          <w:szCs w:val="24"/>
        </w:rPr>
        <w:t>备查文件目录</w:t>
      </w:r>
    </w:p>
    <w:p w:rsidR="008975BC" w:rsidRPr="009B0629" w:rsidRDefault="00280566" w:rsidP="000C7596">
      <w:pPr>
        <w:autoSpaceDE w:val="0"/>
        <w:autoSpaceDN w:val="0"/>
        <w:adjustRightInd w:val="0"/>
        <w:spacing w:line="360" w:lineRule="auto"/>
        <w:jc w:val="left"/>
        <w:rPr>
          <w:rFonts w:eastAsiaTheme="minorEastAsia"/>
          <w:b/>
          <w:bCs/>
          <w:color w:val="000000" w:themeColor="text1"/>
          <w:kern w:val="0"/>
          <w:sz w:val="24"/>
        </w:rPr>
      </w:pPr>
      <w:r w:rsidRPr="009B0629">
        <w:rPr>
          <w:rFonts w:eastAsiaTheme="minorEastAsia"/>
          <w:b/>
          <w:bCs/>
          <w:color w:val="000000" w:themeColor="text1"/>
          <w:kern w:val="0"/>
          <w:sz w:val="24"/>
        </w:rPr>
        <w:t>8</w:t>
      </w:r>
      <w:r w:rsidR="008975BC" w:rsidRPr="009B0629">
        <w:rPr>
          <w:rFonts w:eastAsiaTheme="minorEastAsia"/>
          <w:b/>
          <w:bCs/>
          <w:color w:val="000000" w:themeColor="text1"/>
          <w:kern w:val="0"/>
          <w:sz w:val="24"/>
        </w:rPr>
        <w:t>.</w:t>
      </w:r>
      <w:r w:rsidR="00376A15" w:rsidRPr="009B0629">
        <w:rPr>
          <w:rFonts w:eastAsiaTheme="minorEastAsia"/>
          <w:b/>
          <w:bCs/>
          <w:color w:val="000000" w:themeColor="text1"/>
          <w:kern w:val="0"/>
          <w:sz w:val="24"/>
        </w:rPr>
        <w:t>1</w:t>
      </w:r>
      <w:r w:rsidR="008975BC" w:rsidRPr="009B0629">
        <w:rPr>
          <w:rFonts w:eastAsiaTheme="minorEastAsia"/>
          <w:b/>
          <w:bCs/>
          <w:color w:val="000000" w:themeColor="text1"/>
          <w:kern w:val="0"/>
          <w:sz w:val="24"/>
        </w:rPr>
        <w:t xml:space="preserve"> </w:t>
      </w:r>
      <w:r w:rsidR="008975BC" w:rsidRPr="009B0629">
        <w:rPr>
          <w:rFonts w:eastAsiaTheme="minorEastAsia"/>
          <w:b/>
          <w:bCs/>
          <w:color w:val="000000" w:themeColor="text1"/>
          <w:kern w:val="0"/>
          <w:sz w:val="24"/>
        </w:rPr>
        <w:t>备查文件目录</w:t>
      </w:r>
    </w:p>
    <w:p w:rsidR="0079114B" w:rsidRDefault="00FF1DD3">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1. </w:t>
      </w:r>
      <w:r>
        <w:rPr>
          <w:rFonts w:eastAsiaTheme="minorEastAsia"/>
          <w:color w:val="000000" w:themeColor="text1"/>
          <w:sz w:val="24"/>
        </w:rPr>
        <w:t>中国证监会准予本基金募集注册的文件；</w:t>
      </w:r>
    </w:p>
    <w:p w:rsidR="0079114B" w:rsidRDefault="00FF1DD3">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《摩根富时发达市场</w:t>
      </w:r>
      <w:r>
        <w:rPr>
          <w:rFonts w:eastAsiaTheme="minorEastAsia"/>
          <w:color w:val="000000" w:themeColor="text1"/>
          <w:sz w:val="24"/>
        </w:rPr>
        <w:t>REITs</w:t>
      </w:r>
      <w:r>
        <w:rPr>
          <w:rFonts w:eastAsiaTheme="minorEastAsia"/>
          <w:color w:val="000000" w:themeColor="text1"/>
          <w:sz w:val="24"/>
        </w:rPr>
        <w:t>指数型证券投资基金（</w:t>
      </w:r>
      <w:r>
        <w:rPr>
          <w:rFonts w:eastAsiaTheme="minorEastAsia"/>
          <w:color w:val="000000" w:themeColor="text1"/>
          <w:sz w:val="24"/>
        </w:rPr>
        <w:t>QDII</w:t>
      </w:r>
      <w:r>
        <w:rPr>
          <w:rFonts w:eastAsiaTheme="minorEastAsia"/>
          <w:color w:val="000000" w:themeColor="text1"/>
          <w:sz w:val="24"/>
        </w:rPr>
        <w:t>）基金合同》；</w:t>
      </w:r>
    </w:p>
    <w:p w:rsidR="0079114B" w:rsidRDefault="00FF1DD3">
      <w:pPr>
        <w:spacing w:line="360" w:lineRule="auto"/>
        <w:ind w:firstLineChars="200" w:firstLine="480"/>
        <w:rPr>
          <w:rFonts w:eastAsiaTheme="minorEastAsia"/>
          <w:color w:val="000000" w:themeColor="text1"/>
          <w:sz w:val="24"/>
        </w:rPr>
      </w:pPr>
      <w:r>
        <w:rPr>
          <w:rFonts w:eastAsiaTheme="minorEastAsia"/>
          <w:color w:val="000000" w:themeColor="text1"/>
          <w:sz w:val="24"/>
        </w:rPr>
        <w:t>3.</w:t>
      </w:r>
      <w:r>
        <w:rPr>
          <w:rFonts w:eastAsiaTheme="minorEastAsia"/>
          <w:color w:val="000000" w:themeColor="text1"/>
          <w:sz w:val="24"/>
        </w:rPr>
        <w:t>《摩根富时发达市场</w:t>
      </w:r>
      <w:r>
        <w:rPr>
          <w:rFonts w:eastAsiaTheme="minorEastAsia"/>
          <w:color w:val="000000" w:themeColor="text1"/>
          <w:sz w:val="24"/>
        </w:rPr>
        <w:t>REITs</w:t>
      </w:r>
      <w:r>
        <w:rPr>
          <w:rFonts w:eastAsiaTheme="minorEastAsia"/>
          <w:color w:val="000000" w:themeColor="text1"/>
          <w:sz w:val="24"/>
        </w:rPr>
        <w:t>指数型证券投资基金（</w:t>
      </w:r>
      <w:r>
        <w:rPr>
          <w:rFonts w:eastAsiaTheme="minorEastAsia"/>
          <w:color w:val="000000" w:themeColor="text1"/>
          <w:sz w:val="24"/>
        </w:rPr>
        <w:t>QDII</w:t>
      </w:r>
      <w:r>
        <w:rPr>
          <w:rFonts w:eastAsiaTheme="minorEastAsia"/>
          <w:color w:val="000000" w:themeColor="text1"/>
          <w:sz w:val="24"/>
        </w:rPr>
        <w:t>）托管协议》；</w:t>
      </w:r>
    </w:p>
    <w:p w:rsidR="0079114B" w:rsidRDefault="00FF1DD3">
      <w:pPr>
        <w:spacing w:line="360" w:lineRule="auto"/>
        <w:ind w:firstLineChars="200" w:firstLine="480"/>
        <w:rPr>
          <w:rFonts w:eastAsiaTheme="minorEastAsia"/>
          <w:color w:val="000000" w:themeColor="text1"/>
          <w:sz w:val="24"/>
        </w:rPr>
      </w:pPr>
      <w:r>
        <w:rPr>
          <w:rFonts w:eastAsiaTheme="minorEastAsia"/>
          <w:color w:val="000000" w:themeColor="text1"/>
          <w:sz w:val="24"/>
        </w:rPr>
        <w:t>4.</w:t>
      </w:r>
      <w:r>
        <w:rPr>
          <w:rFonts w:eastAsiaTheme="minorEastAsia"/>
          <w:color w:val="000000" w:themeColor="text1"/>
          <w:sz w:val="24"/>
        </w:rPr>
        <w:t>《摩根基金管理（中国）有限公司开放式基金业务规则》；</w:t>
      </w:r>
    </w:p>
    <w:p w:rsidR="0079114B" w:rsidRDefault="00FF1DD3">
      <w:pPr>
        <w:spacing w:line="360" w:lineRule="auto"/>
        <w:ind w:firstLineChars="200" w:firstLine="480"/>
        <w:rPr>
          <w:rFonts w:eastAsiaTheme="minorEastAsia"/>
          <w:color w:val="000000" w:themeColor="text1"/>
          <w:sz w:val="24"/>
        </w:rPr>
      </w:pPr>
      <w:r>
        <w:rPr>
          <w:rFonts w:eastAsiaTheme="minorEastAsia"/>
          <w:color w:val="000000" w:themeColor="text1"/>
          <w:sz w:val="24"/>
        </w:rPr>
        <w:t>5.</w:t>
      </w:r>
      <w:r>
        <w:rPr>
          <w:rFonts w:eastAsiaTheme="minorEastAsia"/>
          <w:color w:val="000000" w:themeColor="text1"/>
          <w:sz w:val="24"/>
        </w:rPr>
        <w:t>基金管理人业务资格批件、营业执照；</w:t>
      </w:r>
    </w:p>
    <w:p w:rsidR="008975BC" w:rsidRPr="009B0629" w:rsidRDefault="008975BC" w:rsidP="009B0629">
      <w:pPr>
        <w:spacing w:line="360" w:lineRule="auto"/>
        <w:ind w:firstLineChars="200" w:firstLine="480"/>
        <w:rPr>
          <w:rFonts w:eastAsiaTheme="minorEastAsia"/>
          <w:color w:val="000000" w:themeColor="text1"/>
          <w:sz w:val="24"/>
        </w:rPr>
      </w:pPr>
      <w:r w:rsidRPr="009B0629">
        <w:rPr>
          <w:rFonts w:eastAsiaTheme="minorEastAsia"/>
          <w:color w:val="000000" w:themeColor="text1"/>
          <w:sz w:val="24"/>
        </w:rPr>
        <w:t>6.</w:t>
      </w:r>
      <w:r w:rsidRPr="009B0629">
        <w:rPr>
          <w:rFonts w:eastAsiaTheme="minorEastAsia"/>
          <w:color w:val="000000" w:themeColor="text1"/>
          <w:sz w:val="24"/>
        </w:rPr>
        <w:t>基金托管人业务资格批件和营业执照。</w:t>
      </w:r>
    </w:p>
    <w:p w:rsidR="008A2EC6" w:rsidRPr="009B0629" w:rsidRDefault="008A2EC6" w:rsidP="000C7596">
      <w:pPr>
        <w:spacing w:line="360" w:lineRule="auto"/>
        <w:ind w:firstLineChars="200" w:firstLine="480"/>
        <w:rPr>
          <w:rFonts w:eastAsiaTheme="minorEastAsia"/>
          <w:color w:val="000000" w:themeColor="text1"/>
          <w:sz w:val="24"/>
        </w:rPr>
      </w:pPr>
    </w:p>
    <w:p w:rsidR="008975BC" w:rsidRPr="009B0629" w:rsidRDefault="00280566" w:rsidP="000C7596">
      <w:pPr>
        <w:autoSpaceDE w:val="0"/>
        <w:autoSpaceDN w:val="0"/>
        <w:adjustRightInd w:val="0"/>
        <w:spacing w:line="360" w:lineRule="auto"/>
        <w:jc w:val="left"/>
        <w:rPr>
          <w:rFonts w:eastAsiaTheme="minorEastAsia"/>
          <w:b/>
          <w:bCs/>
          <w:color w:val="000000" w:themeColor="text1"/>
          <w:kern w:val="0"/>
          <w:sz w:val="24"/>
        </w:rPr>
      </w:pPr>
      <w:r w:rsidRPr="009B0629">
        <w:rPr>
          <w:rFonts w:eastAsiaTheme="minorEastAsia"/>
          <w:b/>
          <w:bCs/>
          <w:color w:val="000000" w:themeColor="text1"/>
          <w:kern w:val="0"/>
          <w:sz w:val="24"/>
        </w:rPr>
        <w:t>8</w:t>
      </w:r>
      <w:r w:rsidR="008975BC" w:rsidRPr="009B0629">
        <w:rPr>
          <w:rFonts w:eastAsiaTheme="minorEastAsia"/>
          <w:b/>
          <w:bCs/>
          <w:color w:val="000000" w:themeColor="text1"/>
          <w:kern w:val="0"/>
          <w:sz w:val="24"/>
        </w:rPr>
        <w:t>.</w:t>
      </w:r>
      <w:r w:rsidR="00376A15" w:rsidRPr="009B0629">
        <w:rPr>
          <w:rFonts w:eastAsiaTheme="minorEastAsia"/>
          <w:b/>
          <w:bCs/>
          <w:color w:val="000000" w:themeColor="text1"/>
          <w:kern w:val="0"/>
          <w:sz w:val="24"/>
        </w:rPr>
        <w:t>2</w:t>
      </w:r>
      <w:r w:rsidR="008975BC" w:rsidRPr="009B0629">
        <w:rPr>
          <w:rFonts w:eastAsiaTheme="minorEastAsia"/>
          <w:b/>
          <w:bCs/>
          <w:color w:val="000000" w:themeColor="text1"/>
          <w:kern w:val="0"/>
          <w:sz w:val="24"/>
        </w:rPr>
        <w:t xml:space="preserve"> </w:t>
      </w:r>
      <w:r w:rsidR="008975BC" w:rsidRPr="009B0629">
        <w:rPr>
          <w:rFonts w:eastAsiaTheme="minorEastAsia"/>
          <w:b/>
          <w:bCs/>
          <w:color w:val="000000" w:themeColor="text1"/>
          <w:kern w:val="0"/>
          <w:sz w:val="24"/>
        </w:rPr>
        <w:t>存放地点</w:t>
      </w:r>
    </w:p>
    <w:p w:rsidR="008975BC" w:rsidRPr="009B0629" w:rsidRDefault="008975BC" w:rsidP="009B0629">
      <w:pPr>
        <w:spacing w:line="360" w:lineRule="auto"/>
        <w:ind w:firstLineChars="200" w:firstLine="480"/>
        <w:rPr>
          <w:rFonts w:eastAsiaTheme="minorEastAsia"/>
          <w:color w:val="000000" w:themeColor="text1"/>
          <w:sz w:val="24"/>
        </w:rPr>
      </w:pPr>
      <w:r w:rsidRPr="009B0629">
        <w:rPr>
          <w:rFonts w:eastAsiaTheme="minorEastAsia"/>
          <w:color w:val="000000" w:themeColor="text1"/>
          <w:sz w:val="24"/>
        </w:rPr>
        <w:t>基金管理人或基金托管人住所。</w:t>
      </w:r>
    </w:p>
    <w:p w:rsidR="008A2EC6" w:rsidRPr="009B0629" w:rsidRDefault="008A2EC6" w:rsidP="000C7596">
      <w:pPr>
        <w:spacing w:line="360" w:lineRule="auto"/>
        <w:ind w:firstLineChars="200" w:firstLine="480"/>
        <w:rPr>
          <w:rFonts w:eastAsiaTheme="minorEastAsia"/>
          <w:color w:val="000000" w:themeColor="text1"/>
          <w:sz w:val="24"/>
        </w:rPr>
      </w:pPr>
    </w:p>
    <w:p w:rsidR="008975BC" w:rsidRPr="009B0629" w:rsidRDefault="00280566" w:rsidP="000C7596">
      <w:pPr>
        <w:autoSpaceDE w:val="0"/>
        <w:autoSpaceDN w:val="0"/>
        <w:adjustRightInd w:val="0"/>
        <w:spacing w:line="360" w:lineRule="auto"/>
        <w:jc w:val="left"/>
        <w:rPr>
          <w:rFonts w:eastAsiaTheme="minorEastAsia"/>
          <w:b/>
          <w:bCs/>
          <w:color w:val="000000" w:themeColor="text1"/>
          <w:kern w:val="0"/>
          <w:sz w:val="24"/>
        </w:rPr>
      </w:pPr>
      <w:r w:rsidRPr="009B0629">
        <w:rPr>
          <w:rFonts w:eastAsiaTheme="minorEastAsia"/>
          <w:b/>
          <w:bCs/>
          <w:color w:val="000000" w:themeColor="text1"/>
          <w:kern w:val="0"/>
          <w:sz w:val="24"/>
        </w:rPr>
        <w:t>8</w:t>
      </w:r>
      <w:r w:rsidR="008975BC" w:rsidRPr="009B0629">
        <w:rPr>
          <w:rFonts w:eastAsiaTheme="minorEastAsia"/>
          <w:b/>
          <w:bCs/>
          <w:color w:val="000000" w:themeColor="text1"/>
          <w:kern w:val="0"/>
          <w:sz w:val="24"/>
        </w:rPr>
        <w:t>.</w:t>
      </w:r>
      <w:r w:rsidR="00376A15" w:rsidRPr="009B0629">
        <w:rPr>
          <w:rFonts w:eastAsiaTheme="minorEastAsia"/>
          <w:b/>
          <w:bCs/>
          <w:color w:val="000000" w:themeColor="text1"/>
          <w:kern w:val="0"/>
          <w:sz w:val="24"/>
        </w:rPr>
        <w:t>3</w:t>
      </w:r>
      <w:r w:rsidR="008975BC" w:rsidRPr="009B0629">
        <w:rPr>
          <w:rFonts w:eastAsiaTheme="minorEastAsia"/>
          <w:b/>
          <w:bCs/>
          <w:color w:val="000000" w:themeColor="text1"/>
          <w:kern w:val="0"/>
          <w:sz w:val="24"/>
        </w:rPr>
        <w:t xml:space="preserve"> </w:t>
      </w:r>
      <w:r w:rsidR="008975BC" w:rsidRPr="009B0629">
        <w:rPr>
          <w:rFonts w:eastAsiaTheme="minorEastAsia"/>
          <w:b/>
          <w:bCs/>
          <w:color w:val="000000" w:themeColor="text1"/>
          <w:kern w:val="0"/>
          <w:sz w:val="24"/>
        </w:rPr>
        <w:t>查阅方式</w:t>
      </w:r>
    </w:p>
    <w:p w:rsidR="008975BC" w:rsidRPr="009B0629" w:rsidRDefault="008975BC" w:rsidP="009B0629">
      <w:pPr>
        <w:spacing w:line="360" w:lineRule="auto"/>
        <w:ind w:firstLineChars="200" w:firstLine="480"/>
        <w:rPr>
          <w:rFonts w:eastAsiaTheme="minorEastAsia"/>
          <w:color w:val="000000" w:themeColor="text1"/>
          <w:sz w:val="24"/>
        </w:rPr>
      </w:pPr>
      <w:r w:rsidRPr="009B0629">
        <w:rPr>
          <w:rFonts w:eastAsiaTheme="minorEastAsia"/>
          <w:color w:val="000000" w:themeColor="text1"/>
          <w:sz w:val="24"/>
        </w:rPr>
        <w:t>投资者可在营业时间免费查阅，也可按工本费购买复印件。</w:t>
      </w:r>
    </w:p>
    <w:p w:rsidR="0076518F" w:rsidRPr="009B0629" w:rsidRDefault="0076518F" w:rsidP="008B6A4A">
      <w:pPr>
        <w:spacing w:line="360" w:lineRule="auto"/>
        <w:ind w:firstLineChars="200" w:firstLine="480"/>
        <w:rPr>
          <w:rFonts w:eastAsiaTheme="minorEastAsia"/>
          <w:color w:val="000000" w:themeColor="text1"/>
          <w:sz w:val="24"/>
        </w:rPr>
      </w:pPr>
    </w:p>
    <w:p w:rsidR="008975BC" w:rsidRPr="009B0629" w:rsidRDefault="008975BC" w:rsidP="000C7596">
      <w:pPr>
        <w:spacing w:line="360" w:lineRule="auto"/>
        <w:jc w:val="right"/>
        <w:rPr>
          <w:rFonts w:eastAsiaTheme="minorEastAsia"/>
          <w:b/>
          <w:bCs/>
          <w:color w:val="000000" w:themeColor="text1"/>
          <w:sz w:val="24"/>
        </w:rPr>
      </w:pPr>
      <w:r w:rsidRPr="009B0629">
        <w:rPr>
          <w:rFonts w:eastAsiaTheme="minorEastAsia"/>
          <w:b/>
          <w:bCs/>
          <w:color w:val="000000" w:themeColor="text1"/>
          <w:sz w:val="24"/>
        </w:rPr>
        <w:t>摩根基金管理（中国）有限公司</w:t>
      </w:r>
    </w:p>
    <w:p w:rsidR="0076518F" w:rsidRPr="009B0629" w:rsidRDefault="00623556" w:rsidP="000C7596">
      <w:pPr>
        <w:spacing w:line="360" w:lineRule="auto"/>
        <w:jc w:val="right"/>
        <w:rPr>
          <w:rFonts w:eastAsiaTheme="minorEastAsia"/>
          <w:b/>
          <w:bCs/>
          <w:color w:val="000000" w:themeColor="text1"/>
          <w:sz w:val="24"/>
        </w:rPr>
      </w:pPr>
      <w:r w:rsidRPr="009B0629">
        <w:rPr>
          <w:rFonts w:eastAsiaTheme="minorEastAsia"/>
          <w:b/>
          <w:bCs/>
          <w:color w:val="000000" w:themeColor="text1"/>
          <w:sz w:val="24"/>
        </w:rPr>
        <w:t>二〇二四年四月二十二日</w:t>
      </w:r>
    </w:p>
    <w:sectPr w:rsidR="0076518F" w:rsidRPr="009B0629" w:rsidSect="00DB4450">
      <w:headerReference w:type="even" r:id="rId11"/>
      <w:footerReference w:type="even"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353" w:rsidRDefault="00597353">
      <w:r>
        <w:separator/>
      </w:r>
    </w:p>
  </w:endnote>
  <w:endnote w:type="continuationSeparator" w:id="0">
    <w:p w:rsidR="00597353" w:rsidRDefault="0059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92" w:rsidRPr="009B0629" w:rsidRDefault="00845292" w:rsidP="00B918B8">
    <w:pPr>
      <w:pStyle w:val="a7"/>
      <w:jc w:val="center"/>
      <w:rPr>
        <w:sz w:val="21"/>
        <w:szCs w:val="21"/>
      </w:rPr>
    </w:pPr>
    <w:r w:rsidRPr="009B0629">
      <w:rPr>
        <w:rFonts w:hint="eastAsia"/>
        <w:kern w:val="0"/>
        <w:sz w:val="21"/>
        <w:szCs w:val="21"/>
      </w:rPr>
      <w:t>第</w:t>
    </w:r>
    <w:r w:rsidRPr="009B0629">
      <w:rPr>
        <w:kern w:val="0"/>
        <w:sz w:val="21"/>
        <w:szCs w:val="21"/>
      </w:rPr>
      <w:fldChar w:fldCharType="begin"/>
    </w:r>
    <w:r w:rsidRPr="009B0629">
      <w:rPr>
        <w:kern w:val="0"/>
        <w:sz w:val="21"/>
        <w:szCs w:val="21"/>
      </w:rPr>
      <w:instrText xml:space="preserve"> PAGE </w:instrText>
    </w:r>
    <w:r w:rsidRPr="009B0629">
      <w:rPr>
        <w:kern w:val="0"/>
        <w:sz w:val="21"/>
        <w:szCs w:val="21"/>
      </w:rPr>
      <w:fldChar w:fldCharType="separate"/>
    </w:r>
    <w:r w:rsidR="00FE7F57">
      <w:rPr>
        <w:noProof/>
        <w:kern w:val="0"/>
        <w:sz w:val="21"/>
        <w:szCs w:val="21"/>
      </w:rPr>
      <w:t>1</w:t>
    </w:r>
    <w:r w:rsidRPr="009B0629">
      <w:rPr>
        <w:kern w:val="0"/>
        <w:sz w:val="21"/>
        <w:szCs w:val="21"/>
      </w:rPr>
      <w:fldChar w:fldCharType="end"/>
    </w:r>
    <w:r w:rsidRPr="009B0629">
      <w:rPr>
        <w:rFonts w:hint="eastAsia"/>
        <w:kern w:val="0"/>
        <w:sz w:val="21"/>
        <w:szCs w:val="21"/>
      </w:rPr>
      <w:t>页</w:t>
    </w:r>
    <w:r w:rsidR="009B0629">
      <w:rPr>
        <w:rFonts w:hint="eastAsia"/>
        <w:kern w:val="0"/>
        <w:sz w:val="21"/>
        <w:szCs w:val="21"/>
      </w:rPr>
      <w:t>，</w:t>
    </w:r>
    <w:r w:rsidRPr="009B0629">
      <w:rPr>
        <w:rFonts w:hint="eastAsia"/>
        <w:kern w:val="0"/>
        <w:sz w:val="21"/>
        <w:szCs w:val="21"/>
      </w:rPr>
      <w:t>共</w:t>
    </w:r>
    <w:r w:rsidRPr="009B0629">
      <w:rPr>
        <w:kern w:val="0"/>
        <w:sz w:val="21"/>
        <w:szCs w:val="21"/>
      </w:rPr>
      <w:fldChar w:fldCharType="begin"/>
    </w:r>
    <w:r w:rsidRPr="009B0629">
      <w:rPr>
        <w:kern w:val="0"/>
        <w:sz w:val="21"/>
        <w:szCs w:val="21"/>
      </w:rPr>
      <w:instrText xml:space="preserve"> NUMPAGES </w:instrText>
    </w:r>
    <w:r w:rsidRPr="009B0629">
      <w:rPr>
        <w:kern w:val="0"/>
        <w:sz w:val="21"/>
        <w:szCs w:val="21"/>
      </w:rPr>
      <w:fldChar w:fldCharType="separate"/>
    </w:r>
    <w:r w:rsidR="00FE7F57">
      <w:rPr>
        <w:noProof/>
        <w:kern w:val="0"/>
        <w:sz w:val="21"/>
        <w:szCs w:val="21"/>
      </w:rPr>
      <w:t>17</w:t>
    </w:r>
    <w:r w:rsidRPr="009B0629">
      <w:rPr>
        <w:kern w:val="0"/>
        <w:sz w:val="21"/>
        <w:szCs w:val="21"/>
      </w:rPr>
      <w:fldChar w:fldCharType="end"/>
    </w:r>
    <w:r w:rsidRPr="009B0629">
      <w:rPr>
        <w:rFonts w:hint="eastAsia"/>
        <w:kern w:val="0"/>
        <w:sz w:val="21"/>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92" w:rsidRDefault="0084529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45292" w:rsidRDefault="0084529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92" w:rsidRDefault="008452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353" w:rsidRDefault="00597353">
      <w:r>
        <w:separator/>
      </w:r>
    </w:p>
  </w:footnote>
  <w:footnote w:type="continuationSeparator" w:id="0">
    <w:p w:rsidR="00597353" w:rsidRDefault="00597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92" w:rsidRPr="009B0629" w:rsidRDefault="00845292" w:rsidP="001D1356">
    <w:pPr>
      <w:pStyle w:val="aa"/>
      <w:pBdr>
        <w:bottom w:val="single" w:sz="6" w:space="0" w:color="auto"/>
      </w:pBdr>
      <w:jc w:val="right"/>
      <w:rPr>
        <w:sz w:val="21"/>
        <w:szCs w:val="21"/>
      </w:rPr>
    </w:pPr>
    <w:r w:rsidRPr="009B0629">
      <w:rPr>
        <w:sz w:val="21"/>
        <w:szCs w:val="21"/>
      </w:rPr>
      <w:t>摩根富时发达市场</w:t>
    </w:r>
    <w:r w:rsidRPr="009B0629">
      <w:rPr>
        <w:sz w:val="21"/>
        <w:szCs w:val="21"/>
      </w:rPr>
      <w:t>REITs</w:t>
    </w:r>
    <w:r w:rsidRPr="009B0629">
      <w:rPr>
        <w:sz w:val="21"/>
        <w:szCs w:val="21"/>
      </w:rPr>
      <w:t>指数型证券投资基金</w:t>
    </w:r>
    <w:r w:rsidRPr="009B0629">
      <w:rPr>
        <w:sz w:val="21"/>
        <w:szCs w:val="21"/>
      </w:rPr>
      <w:t>(QDII)2024</w:t>
    </w:r>
    <w:r w:rsidRPr="009B0629">
      <w:rPr>
        <w:sz w:val="21"/>
        <w:szCs w:val="21"/>
      </w:rPr>
      <w:t>年第</w:t>
    </w:r>
    <w:r w:rsidRPr="009B0629">
      <w:rPr>
        <w:sz w:val="21"/>
        <w:szCs w:val="21"/>
      </w:rPr>
      <w:t>1</w:t>
    </w:r>
    <w:r w:rsidRPr="009B0629">
      <w:rPr>
        <w:sz w:val="21"/>
        <w:szCs w:val="21"/>
      </w:rPr>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92" w:rsidRDefault="0084529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92" w:rsidRDefault="0084529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47FE"/>
    <w:rsid w:val="00005911"/>
    <w:rsid w:val="00010A83"/>
    <w:rsid w:val="00010A8E"/>
    <w:rsid w:val="00010AC3"/>
    <w:rsid w:val="00011E10"/>
    <w:rsid w:val="00011EB5"/>
    <w:rsid w:val="00017581"/>
    <w:rsid w:val="00017739"/>
    <w:rsid w:val="00020583"/>
    <w:rsid w:val="00021DD4"/>
    <w:rsid w:val="00022821"/>
    <w:rsid w:val="00023BE7"/>
    <w:rsid w:val="00023CC3"/>
    <w:rsid w:val="00026BFF"/>
    <w:rsid w:val="000306F0"/>
    <w:rsid w:val="0003091A"/>
    <w:rsid w:val="00037E21"/>
    <w:rsid w:val="00037FCF"/>
    <w:rsid w:val="00041AB5"/>
    <w:rsid w:val="000421B8"/>
    <w:rsid w:val="00043ABF"/>
    <w:rsid w:val="000445E4"/>
    <w:rsid w:val="00045AE7"/>
    <w:rsid w:val="000510AB"/>
    <w:rsid w:val="00053E0A"/>
    <w:rsid w:val="00055668"/>
    <w:rsid w:val="00055AF1"/>
    <w:rsid w:val="000565DC"/>
    <w:rsid w:val="00063A8D"/>
    <w:rsid w:val="00064AE3"/>
    <w:rsid w:val="00066524"/>
    <w:rsid w:val="00067332"/>
    <w:rsid w:val="00070CD1"/>
    <w:rsid w:val="00070DD6"/>
    <w:rsid w:val="0007171B"/>
    <w:rsid w:val="00081D05"/>
    <w:rsid w:val="0008405C"/>
    <w:rsid w:val="000876A0"/>
    <w:rsid w:val="00087CF7"/>
    <w:rsid w:val="00092C52"/>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C7B47"/>
    <w:rsid w:val="000D01F4"/>
    <w:rsid w:val="000D121F"/>
    <w:rsid w:val="000D1519"/>
    <w:rsid w:val="000E1F7C"/>
    <w:rsid w:val="000E2629"/>
    <w:rsid w:val="000E3B88"/>
    <w:rsid w:val="000E3F11"/>
    <w:rsid w:val="000E4456"/>
    <w:rsid w:val="000F175F"/>
    <w:rsid w:val="000F17D1"/>
    <w:rsid w:val="000F60FF"/>
    <w:rsid w:val="000F635F"/>
    <w:rsid w:val="000F6462"/>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304E"/>
    <w:rsid w:val="00123B10"/>
    <w:rsid w:val="001248EF"/>
    <w:rsid w:val="001257C7"/>
    <w:rsid w:val="00126DDF"/>
    <w:rsid w:val="001270BF"/>
    <w:rsid w:val="00127BAC"/>
    <w:rsid w:val="00140135"/>
    <w:rsid w:val="001416D3"/>
    <w:rsid w:val="00142A56"/>
    <w:rsid w:val="00143B45"/>
    <w:rsid w:val="00144DF5"/>
    <w:rsid w:val="00145A97"/>
    <w:rsid w:val="00146485"/>
    <w:rsid w:val="00150AD6"/>
    <w:rsid w:val="001542CC"/>
    <w:rsid w:val="00154ADA"/>
    <w:rsid w:val="0015531A"/>
    <w:rsid w:val="0016041C"/>
    <w:rsid w:val="00163B27"/>
    <w:rsid w:val="00165317"/>
    <w:rsid w:val="00171BAD"/>
    <w:rsid w:val="00172B84"/>
    <w:rsid w:val="00172EFE"/>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42B"/>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39BE"/>
    <w:rsid w:val="00214463"/>
    <w:rsid w:val="00214756"/>
    <w:rsid w:val="002149AE"/>
    <w:rsid w:val="00215CF2"/>
    <w:rsid w:val="00221174"/>
    <w:rsid w:val="002224FF"/>
    <w:rsid w:val="00222E8C"/>
    <w:rsid w:val="002236BC"/>
    <w:rsid w:val="00223DBB"/>
    <w:rsid w:val="00225051"/>
    <w:rsid w:val="002273CA"/>
    <w:rsid w:val="00233B7F"/>
    <w:rsid w:val="002347A7"/>
    <w:rsid w:val="002359EB"/>
    <w:rsid w:val="002363AB"/>
    <w:rsid w:val="0024260D"/>
    <w:rsid w:val="00245012"/>
    <w:rsid w:val="0024504E"/>
    <w:rsid w:val="0024651F"/>
    <w:rsid w:val="0025158D"/>
    <w:rsid w:val="0025281A"/>
    <w:rsid w:val="00253A89"/>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4D"/>
    <w:rsid w:val="00311094"/>
    <w:rsid w:val="00315218"/>
    <w:rsid w:val="0031598C"/>
    <w:rsid w:val="00316339"/>
    <w:rsid w:val="003204E9"/>
    <w:rsid w:val="00321E8C"/>
    <w:rsid w:val="00322A5E"/>
    <w:rsid w:val="00322A86"/>
    <w:rsid w:val="00323AE8"/>
    <w:rsid w:val="00324548"/>
    <w:rsid w:val="003251F4"/>
    <w:rsid w:val="003303E3"/>
    <w:rsid w:val="003329EA"/>
    <w:rsid w:val="00335FCF"/>
    <w:rsid w:val="003371D0"/>
    <w:rsid w:val="003376D5"/>
    <w:rsid w:val="003407A5"/>
    <w:rsid w:val="00341188"/>
    <w:rsid w:val="0034147B"/>
    <w:rsid w:val="0034400A"/>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77AB2"/>
    <w:rsid w:val="00380D36"/>
    <w:rsid w:val="00380FB5"/>
    <w:rsid w:val="003822D3"/>
    <w:rsid w:val="00386630"/>
    <w:rsid w:val="00390B25"/>
    <w:rsid w:val="00395BC9"/>
    <w:rsid w:val="00396E32"/>
    <w:rsid w:val="00397156"/>
    <w:rsid w:val="00397616"/>
    <w:rsid w:val="00397960"/>
    <w:rsid w:val="00397E69"/>
    <w:rsid w:val="003A30B8"/>
    <w:rsid w:val="003A3BC4"/>
    <w:rsid w:val="003A458A"/>
    <w:rsid w:val="003B2F13"/>
    <w:rsid w:val="003B405E"/>
    <w:rsid w:val="003B57D3"/>
    <w:rsid w:val="003C1F58"/>
    <w:rsid w:val="003C6BB7"/>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955"/>
    <w:rsid w:val="00416C10"/>
    <w:rsid w:val="00420007"/>
    <w:rsid w:val="00424EF3"/>
    <w:rsid w:val="004261BD"/>
    <w:rsid w:val="004268BB"/>
    <w:rsid w:val="00431047"/>
    <w:rsid w:val="00431B86"/>
    <w:rsid w:val="004339D9"/>
    <w:rsid w:val="004408EC"/>
    <w:rsid w:val="00441E6A"/>
    <w:rsid w:val="00443C8F"/>
    <w:rsid w:val="00452481"/>
    <w:rsid w:val="004567C5"/>
    <w:rsid w:val="00457804"/>
    <w:rsid w:val="00460FAA"/>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44F"/>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3DB2"/>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7057"/>
    <w:rsid w:val="00597353"/>
    <w:rsid w:val="00597D8B"/>
    <w:rsid w:val="005A128A"/>
    <w:rsid w:val="005A140B"/>
    <w:rsid w:val="005A1C30"/>
    <w:rsid w:val="005A2BED"/>
    <w:rsid w:val="005A3295"/>
    <w:rsid w:val="005A44E4"/>
    <w:rsid w:val="005A46FF"/>
    <w:rsid w:val="005A619A"/>
    <w:rsid w:val="005A6BFC"/>
    <w:rsid w:val="005A704A"/>
    <w:rsid w:val="005B011E"/>
    <w:rsid w:val="005B2E84"/>
    <w:rsid w:val="005B3103"/>
    <w:rsid w:val="005B6A1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4650B"/>
    <w:rsid w:val="00651B78"/>
    <w:rsid w:val="00652263"/>
    <w:rsid w:val="00652881"/>
    <w:rsid w:val="0065601A"/>
    <w:rsid w:val="00656776"/>
    <w:rsid w:val="00661974"/>
    <w:rsid w:val="00662D4B"/>
    <w:rsid w:val="00664551"/>
    <w:rsid w:val="00664F49"/>
    <w:rsid w:val="006658FA"/>
    <w:rsid w:val="00665E29"/>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B02DA"/>
    <w:rsid w:val="006B077E"/>
    <w:rsid w:val="006B1FD1"/>
    <w:rsid w:val="006B2065"/>
    <w:rsid w:val="006B2F2B"/>
    <w:rsid w:val="006B3940"/>
    <w:rsid w:val="006B47D1"/>
    <w:rsid w:val="006C0411"/>
    <w:rsid w:val="006C124D"/>
    <w:rsid w:val="006C168D"/>
    <w:rsid w:val="006C1D52"/>
    <w:rsid w:val="006C3403"/>
    <w:rsid w:val="006C4E16"/>
    <w:rsid w:val="006C4F74"/>
    <w:rsid w:val="006C55C8"/>
    <w:rsid w:val="006C5E36"/>
    <w:rsid w:val="006C642C"/>
    <w:rsid w:val="006C6FC6"/>
    <w:rsid w:val="006D00D5"/>
    <w:rsid w:val="006E34B7"/>
    <w:rsid w:val="006F4CD8"/>
    <w:rsid w:val="00700B57"/>
    <w:rsid w:val="00701F44"/>
    <w:rsid w:val="00703E8A"/>
    <w:rsid w:val="00706F31"/>
    <w:rsid w:val="00710335"/>
    <w:rsid w:val="00711522"/>
    <w:rsid w:val="007124FE"/>
    <w:rsid w:val="00713186"/>
    <w:rsid w:val="00713757"/>
    <w:rsid w:val="00717772"/>
    <w:rsid w:val="00721AF1"/>
    <w:rsid w:val="0072280F"/>
    <w:rsid w:val="00722B5E"/>
    <w:rsid w:val="0072708F"/>
    <w:rsid w:val="00730500"/>
    <w:rsid w:val="00732D1D"/>
    <w:rsid w:val="00736034"/>
    <w:rsid w:val="00736479"/>
    <w:rsid w:val="0073681C"/>
    <w:rsid w:val="00741EBE"/>
    <w:rsid w:val="00746130"/>
    <w:rsid w:val="00746A40"/>
    <w:rsid w:val="00750358"/>
    <w:rsid w:val="007513AC"/>
    <w:rsid w:val="00751763"/>
    <w:rsid w:val="007533FA"/>
    <w:rsid w:val="00755CDF"/>
    <w:rsid w:val="00757A4C"/>
    <w:rsid w:val="00763925"/>
    <w:rsid w:val="00764A94"/>
    <w:rsid w:val="0076518F"/>
    <w:rsid w:val="007651E5"/>
    <w:rsid w:val="007670DC"/>
    <w:rsid w:val="0077111A"/>
    <w:rsid w:val="00772721"/>
    <w:rsid w:val="007756ED"/>
    <w:rsid w:val="007870FC"/>
    <w:rsid w:val="00787CD0"/>
    <w:rsid w:val="00791053"/>
    <w:rsid w:val="0079114B"/>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46A0"/>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1DBB"/>
    <w:rsid w:val="00822476"/>
    <w:rsid w:val="00822882"/>
    <w:rsid w:val="00825F68"/>
    <w:rsid w:val="00826B12"/>
    <w:rsid w:val="008277FF"/>
    <w:rsid w:val="00835408"/>
    <w:rsid w:val="00837CEF"/>
    <w:rsid w:val="00840035"/>
    <w:rsid w:val="008428A9"/>
    <w:rsid w:val="00844112"/>
    <w:rsid w:val="00844929"/>
    <w:rsid w:val="00845292"/>
    <w:rsid w:val="008456C9"/>
    <w:rsid w:val="0084611D"/>
    <w:rsid w:val="00850C62"/>
    <w:rsid w:val="00852E6D"/>
    <w:rsid w:val="00861D07"/>
    <w:rsid w:val="008620ED"/>
    <w:rsid w:val="00863011"/>
    <w:rsid w:val="00864134"/>
    <w:rsid w:val="00865075"/>
    <w:rsid w:val="008673EE"/>
    <w:rsid w:val="0086748F"/>
    <w:rsid w:val="00867F62"/>
    <w:rsid w:val="008712A3"/>
    <w:rsid w:val="00872CE4"/>
    <w:rsid w:val="00875762"/>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5608"/>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08"/>
    <w:rsid w:val="008C71EB"/>
    <w:rsid w:val="008C761C"/>
    <w:rsid w:val="008D1BB0"/>
    <w:rsid w:val="008D20FF"/>
    <w:rsid w:val="008D36E4"/>
    <w:rsid w:val="008D3DE6"/>
    <w:rsid w:val="008D4223"/>
    <w:rsid w:val="008D44CC"/>
    <w:rsid w:val="008D46E3"/>
    <w:rsid w:val="008D47D9"/>
    <w:rsid w:val="008D49A6"/>
    <w:rsid w:val="008D52CA"/>
    <w:rsid w:val="008D6709"/>
    <w:rsid w:val="008D74B6"/>
    <w:rsid w:val="008E083A"/>
    <w:rsid w:val="008E2450"/>
    <w:rsid w:val="008E615E"/>
    <w:rsid w:val="008E69EA"/>
    <w:rsid w:val="008E7896"/>
    <w:rsid w:val="008E7D2D"/>
    <w:rsid w:val="008F2477"/>
    <w:rsid w:val="008F7815"/>
    <w:rsid w:val="00900F02"/>
    <w:rsid w:val="009010F0"/>
    <w:rsid w:val="00901162"/>
    <w:rsid w:val="0090223A"/>
    <w:rsid w:val="009028E2"/>
    <w:rsid w:val="00914EAB"/>
    <w:rsid w:val="00920F85"/>
    <w:rsid w:val="00922D49"/>
    <w:rsid w:val="00923F81"/>
    <w:rsid w:val="0092502E"/>
    <w:rsid w:val="00925E37"/>
    <w:rsid w:val="00925EDD"/>
    <w:rsid w:val="00927D0E"/>
    <w:rsid w:val="009309DA"/>
    <w:rsid w:val="0093260B"/>
    <w:rsid w:val="00936688"/>
    <w:rsid w:val="00936865"/>
    <w:rsid w:val="00936891"/>
    <w:rsid w:val="00937CFA"/>
    <w:rsid w:val="009406B3"/>
    <w:rsid w:val="00943C27"/>
    <w:rsid w:val="00945CF5"/>
    <w:rsid w:val="009500A1"/>
    <w:rsid w:val="0095037E"/>
    <w:rsid w:val="00952AAD"/>
    <w:rsid w:val="00954567"/>
    <w:rsid w:val="00957466"/>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0629"/>
    <w:rsid w:val="009B1584"/>
    <w:rsid w:val="009B21CA"/>
    <w:rsid w:val="009B2235"/>
    <w:rsid w:val="009B2648"/>
    <w:rsid w:val="009C03E5"/>
    <w:rsid w:val="009C3730"/>
    <w:rsid w:val="009C37BD"/>
    <w:rsid w:val="009C3AAC"/>
    <w:rsid w:val="009C3D84"/>
    <w:rsid w:val="009C4D19"/>
    <w:rsid w:val="009C5134"/>
    <w:rsid w:val="009C5FDB"/>
    <w:rsid w:val="009C693E"/>
    <w:rsid w:val="009C70CB"/>
    <w:rsid w:val="009D169A"/>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B1C"/>
    <w:rsid w:val="00A32FDA"/>
    <w:rsid w:val="00A34F97"/>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33D3"/>
    <w:rsid w:val="00A64CB8"/>
    <w:rsid w:val="00A67018"/>
    <w:rsid w:val="00A672F3"/>
    <w:rsid w:val="00A673DC"/>
    <w:rsid w:val="00A7076E"/>
    <w:rsid w:val="00A709BE"/>
    <w:rsid w:val="00A70E23"/>
    <w:rsid w:val="00A7162E"/>
    <w:rsid w:val="00A72D71"/>
    <w:rsid w:val="00A75705"/>
    <w:rsid w:val="00A7634D"/>
    <w:rsid w:val="00A77C69"/>
    <w:rsid w:val="00A82C02"/>
    <w:rsid w:val="00A83953"/>
    <w:rsid w:val="00A840C5"/>
    <w:rsid w:val="00A86F9D"/>
    <w:rsid w:val="00A903B6"/>
    <w:rsid w:val="00A90F4F"/>
    <w:rsid w:val="00A947AA"/>
    <w:rsid w:val="00A96748"/>
    <w:rsid w:val="00A96FD9"/>
    <w:rsid w:val="00AA1B53"/>
    <w:rsid w:val="00AA3556"/>
    <w:rsid w:val="00AA35FD"/>
    <w:rsid w:val="00AA3DB7"/>
    <w:rsid w:val="00AA72C6"/>
    <w:rsid w:val="00AB05D3"/>
    <w:rsid w:val="00AB2DFA"/>
    <w:rsid w:val="00AB3012"/>
    <w:rsid w:val="00AB321C"/>
    <w:rsid w:val="00AB3DEF"/>
    <w:rsid w:val="00AB42E2"/>
    <w:rsid w:val="00AB688F"/>
    <w:rsid w:val="00AB75EA"/>
    <w:rsid w:val="00AB7AA2"/>
    <w:rsid w:val="00AC4BC1"/>
    <w:rsid w:val="00AC588F"/>
    <w:rsid w:val="00AC5E4B"/>
    <w:rsid w:val="00AD04BD"/>
    <w:rsid w:val="00AD1A03"/>
    <w:rsid w:val="00AD39B9"/>
    <w:rsid w:val="00AD7214"/>
    <w:rsid w:val="00AE1066"/>
    <w:rsid w:val="00AE19D8"/>
    <w:rsid w:val="00AE4518"/>
    <w:rsid w:val="00AE5D7F"/>
    <w:rsid w:val="00AE79F0"/>
    <w:rsid w:val="00AE7D44"/>
    <w:rsid w:val="00AF4FE7"/>
    <w:rsid w:val="00AF6EC1"/>
    <w:rsid w:val="00AF7CF5"/>
    <w:rsid w:val="00B00331"/>
    <w:rsid w:val="00B0116D"/>
    <w:rsid w:val="00B01A80"/>
    <w:rsid w:val="00B03CF4"/>
    <w:rsid w:val="00B073F4"/>
    <w:rsid w:val="00B07C27"/>
    <w:rsid w:val="00B10DE1"/>
    <w:rsid w:val="00B10FF8"/>
    <w:rsid w:val="00B111B9"/>
    <w:rsid w:val="00B203C4"/>
    <w:rsid w:val="00B22995"/>
    <w:rsid w:val="00B22A61"/>
    <w:rsid w:val="00B22E81"/>
    <w:rsid w:val="00B23996"/>
    <w:rsid w:val="00B23CB2"/>
    <w:rsid w:val="00B2561A"/>
    <w:rsid w:val="00B25A64"/>
    <w:rsid w:val="00B32AB3"/>
    <w:rsid w:val="00B34251"/>
    <w:rsid w:val="00B34E7C"/>
    <w:rsid w:val="00B368EA"/>
    <w:rsid w:val="00B37EEF"/>
    <w:rsid w:val="00B43FC2"/>
    <w:rsid w:val="00B47485"/>
    <w:rsid w:val="00B518C3"/>
    <w:rsid w:val="00B51D20"/>
    <w:rsid w:val="00B55185"/>
    <w:rsid w:val="00B55EA7"/>
    <w:rsid w:val="00B60BD4"/>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39B6"/>
    <w:rsid w:val="00B94BB8"/>
    <w:rsid w:val="00B94C15"/>
    <w:rsid w:val="00B95E5A"/>
    <w:rsid w:val="00BA22A8"/>
    <w:rsid w:val="00BA3E48"/>
    <w:rsid w:val="00BA5FB8"/>
    <w:rsid w:val="00BB1EB3"/>
    <w:rsid w:val="00BB2678"/>
    <w:rsid w:val="00BB531E"/>
    <w:rsid w:val="00BB5F3D"/>
    <w:rsid w:val="00BC2343"/>
    <w:rsid w:val="00BC76D5"/>
    <w:rsid w:val="00BD18B8"/>
    <w:rsid w:val="00BD30C8"/>
    <w:rsid w:val="00BD3EB4"/>
    <w:rsid w:val="00BD5C65"/>
    <w:rsid w:val="00BE01CA"/>
    <w:rsid w:val="00BE0875"/>
    <w:rsid w:val="00BE4973"/>
    <w:rsid w:val="00BE6018"/>
    <w:rsid w:val="00BF1DD5"/>
    <w:rsid w:val="00BF1F57"/>
    <w:rsid w:val="00BF35F0"/>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08AB"/>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80F23"/>
    <w:rsid w:val="00C80F61"/>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7A7"/>
    <w:rsid w:val="00CA3977"/>
    <w:rsid w:val="00CA5927"/>
    <w:rsid w:val="00CA79EC"/>
    <w:rsid w:val="00CB39C2"/>
    <w:rsid w:val="00CB44DE"/>
    <w:rsid w:val="00CB4C8C"/>
    <w:rsid w:val="00CB6782"/>
    <w:rsid w:val="00CB7629"/>
    <w:rsid w:val="00CC00EC"/>
    <w:rsid w:val="00CC080A"/>
    <w:rsid w:val="00CC3C04"/>
    <w:rsid w:val="00CC4396"/>
    <w:rsid w:val="00CE3801"/>
    <w:rsid w:val="00CE3C13"/>
    <w:rsid w:val="00CE4499"/>
    <w:rsid w:val="00CE5277"/>
    <w:rsid w:val="00CE6358"/>
    <w:rsid w:val="00CE7FC6"/>
    <w:rsid w:val="00CF0C6C"/>
    <w:rsid w:val="00CF1DB3"/>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10E8"/>
    <w:rsid w:val="00D33751"/>
    <w:rsid w:val="00D36F6E"/>
    <w:rsid w:val="00D37343"/>
    <w:rsid w:val="00D4205E"/>
    <w:rsid w:val="00D565EC"/>
    <w:rsid w:val="00D61982"/>
    <w:rsid w:val="00D6226F"/>
    <w:rsid w:val="00D6267A"/>
    <w:rsid w:val="00D6542C"/>
    <w:rsid w:val="00D674CF"/>
    <w:rsid w:val="00D678DF"/>
    <w:rsid w:val="00D67D12"/>
    <w:rsid w:val="00D70923"/>
    <w:rsid w:val="00D74F09"/>
    <w:rsid w:val="00D754C0"/>
    <w:rsid w:val="00D75673"/>
    <w:rsid w:val="00D7585A"/>
    <w:rsid w:val="00D80618"/>
    <w:rsid w:val="00D82494"/>
    <w:rsid w:val="00D82908"/>
    <w:rsid w:val="00D84A4B"/>
    <w:rsid w:val="00D85E13"/>
    <w:rsid w:val="00D8669F"/>
    <w:rsid w:val="00D86FDF"/>
    <w:rsid w:val="00D912A9"/>
    <w:rsid w:val="00D92168"/>
    <w:rsid w:val="00D940B5"/>
    <w:rsid w:val="00D95CB0"/>
    <w:rsid w:val="00D960B5"/>
    <w:rsid w:val="00D9766F"/>
    <w:rsid w:val="00D977C0"/>
    <w:rsid w:val="00DA00A3"/>
    <w:rsid w:val="00DA13F3"/>
    <w:rsid w:val="00DA27D4"/>
    <w:rsid w:val="00DA2DE3"/>
    <w:rsid w:val="00DA716A"/>
    <w:rsid w:val="00DB1841"/>
    <w:rsid w:val="00DB1F4F"/>
    <w:rsid w:val="00DB37EE"/>
    <w:rsid w:val="00DB4450"/>
    <w:rsid w:val="00DB6F79"/>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27344"/>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50C2"/>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9C9"/>
    <w:rsid w:val="00EC4BA3"/>
    <w:rsid w:val="00EC5CE6"/>
    <w:rsid w:val="00EC638F"/>
    <w:rsid w:val="00EE2ACE"/>
    <w:rsid w:val="00EE4874"/>
    <w:rsid w:val="00EE79A6"/>
    <w:rsid w:val="00EE7FB4"/>
    <w:rsid w:val="00EF0D26"/>
    <w:rsid w:val="00EF0D86"/>
    <w:rsid w:val="00EF22FE"/>
    <w:rsid w:val="00EF76AC"/>
    <w:rsid w:val="00EF7C29"/>
    <w:rsid w:val="00EF7E6C"/>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466"/>
    <w:rsid w:val="00F65617"/>
    <w:rsid w:val="00F666BC"/>
    <w:rsid w:val="00F70316"/>
    <w:rsid w:val="00F710BE"/>
    <w:rsid w:val="00F72CEF"/>
    <w:rsid w:val="00F736D2"/>
    <w:rsid w:val="00F7564C"/>
    <w:rsid w:val="00F76220"/>
    <w:rsid w:val="00F769BE"/>
    <w:rsid w:val="00F82E6B"/>
    <w:rsid w:val="00F842D3"/>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A96"/>
    <w:rsid w:val="00FE5D80"/>
    <w:rsid w:val="00FE7F57"/>
    <w:rsid w:val="00FF1DD3"/>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15:docId w15:val="{75FCA73D-22B2-408C-8C39-4565BFDF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9522029">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528420587">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Template>
  <TotalTime>203</TotalTime>
  <Pages>17</Pages>
  <Words>1501</Words>
  <Characters>8561</Characters>
  <Application>Microsoft Office Word</Application>
  <DocSecurity>0</DocSecurity>
  <Lines>71</Lines>
  <Paragraphs>20</Paragraphs>
  <ScaleCrop>false</ScaleCrop>
  <Company>TRT. Ltd. Co.</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Trowa.Ding@FA</cp:lastModifiedBy>
  <cp:revision>65</cp:revision>
  <cp:lastPrinted>2007-07-19T00:46:00Z</cp:lastPrinted>
  <dcterms:created xsi:type="dcterms:W3CDTF">2014-12-16T02:40:00Z</dcterms:created>
  <dcterms:modified xsi:type="dcterms:W3CDTF">2024-04-19T02:26:00Z</dcterms:modified>
</cp:coreProperties>
</file>